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179E" w:rsidRDefault="00B7179E" w:rsidP="007C68AD">
      <w:pPr>
        <w:pStyle w:val="a3"/>
        <w:rPr>
          <w:szCs w:val="28"/>
        </w:rPr>
      </w:pPr>
      <w:r w:rsidRPr="0008537F">
        <w:rPr>
          <w:szCs w:val="28"/>
        </w:rPr>
        <w:t xml:space="preserve">Обґрунтування технічних та якісних характеристик </w:t>
      </w:r>
      <w:r w:rsidR="007C68AD">
        <w:rPr>
          <w:szCs w:val="28"/>
        </w:rPr>
        <w:t>предмета закупівлі, розміру бюджетного фінансування, очікуваної вартості предмета закупівлі.</w:t>
      </w:r>
    </w:p>
    <w:p w:rsidR="007C68AD" w:rsidRDefault="007C68AD" w:rsidP="007C68AD">
      <w:pPr>
        <w:pStyle w:val="a3"/>
        <w:jc w:val="left"/>
        <w:rPr>
          <w:szCs w:val="28"/>
        </w:rPr>
      </w:pPr>
    </w:p>
    <w:p w:rsidR="00B7179E" w:rsidRPr="00CB10CB" w:rsidRDefault="00C46D09" w:rsidP="00C46D09">
      <w:pPr>
        <w:jc w:val="both"/>
        <w:rPr>
          <w:rStyle w:val="qaclassifierdescrprimary"/>
          <w:rFonts w:eastAsia="Calibri"/>
          <w:sz w:val="28"/>
          <w:szCs w:val="28"/>
          <w:lang w:eastAsia="en-US"/>
        </w:rPr>
      </w:pPr>
      <w:r>
        <w:rPr>
          <w:sz w:val="26"/>
          <w:szCs w:val="28"/>
        </w:rPr>
        <w:t xml:space="preserve">                 </w:t>
      </w:r>
      <w:r w:rsidR="007C68AD">
        <w:rPr>
          <w:sz w:val="26"/>
          <w:szCs w:val="28"/>
        </w:rPr>
        <w:t xml:space="preserve">З </w:t>
      </w:r>
      <w:r w:rsidR="007C68AD" w:rsidRPr="007C68AD">
        <w:rPr>
          <w:sz w:val="28"/>
          <w:szCs w:val="28"/>
        </w:rPr>
        <w:t xml:space="preserve">метою </w:t>
      </w:r>
      <w:r w:rsidR="007C68AD" w:rsidRPr="007C68AD">
        <w:rPr>
          <w:rFonts w:eastAsia="Calibri"/>
          <w:sz w:val="28"/>
          <w:szCs w:val="28"/>
          <w:lang w:eastAsia="en-US"/>
        </w:rPr>
        <w:t xml:space="preserve">забезпечення </w:t>
      </w:r>
      <w:r w:rsidR="001F3944">
        <w:rPr>
          <w:rFonts w:eastAsia="Calibri"/>
          <w:sz w:val="28"/>
          <w:szCs w:val="28"/>
          <w:lang w:eastAsia="en-US"/>
        </w:rPr>
        <w:t>необхідних умов</w:t>
      </w:r>
      <w:r w:rsidR="00C9267A">
        <w:rPr>
          <w:rFonts w:eastAsia="Calibri"/>
          <w:sz w:val="28"/>
          <w:szCs w:val="28"/>
          <w:lang w:eastAsia="en-US"/>
        </w:rPr>
        <w:t xml:space="preserve"> </w:t>
      </w:r>
      <w:r w:rsidR="001F3944">
        <w:rPr>
          <w:rFonts w:eastAsia="Calibri"/>
          <w:sz w:val="28"/>
          <w:szCs w:val="28"/>
          <w:lang w:eastAsia="en-US"/>
        </w:rPr>
        <w:t>для роботи</w:t>
      </w:r>
      <w:r w:rsidR="007C68AD">
        <w:rPr>
          <w:rFonts w:eastAsia="Calibri"/>
          <w:sz w:val="28"/>
          <w:szCs w:val="28"/>
          <w:lang w:eastAsia="en-US"/>
        </w:rPr>
        <w:t xml:space="preserve"> </w:t>
      </w:r>
      <w:r w:rsidR="00DC477F">
        <w:rPr>
          <w:rFonts w:eastAsia="Calibri"/>
          <w:sz w:val="28"/>
          <w:szCs w:val="28"/>
          <w:lang w:eastAsia="en-US"/>
        </w:rPr>
        <w:t>НПП</w:t>
      </w:r>
      <w:r w:rsidR="00C9267A">
        <w:rPr>
          <w:rFonts w:eastAsia="Calibri"/>
          <w:sz w:val="28"/>
          <w:szCs w:val="28"/>
          <w:lang w:eastAsia="en-US"/>
        </w:rPr>
        <w:t xml:space="preserve"> «Залісся» планує</w:t>
      </w:r>
      <w:r w:rsidR="00AE1E58">
        <w:rPr>
          <w:rFonts w:eastAsia="Calibri"/>
          <w:sz w:val="28"/>
          <w:szCs w:val="28"/>
          <w:lang w:eastAsia="en-US"/>
        </w:rPr>
        <w:t xml:space="preserve"> у 202</w:t>
      </w:r>
      <w:r w:rsidR="00414670" w:rsidRPr="00414670">
        <w:rPr>
          <w:rFonts w:eastAsia="Calibri"/>
          <w:sz w:val="28"/>
          <w:szCs w:val="28"/>
          <w:lang w:val="ru-RU" w:eastAsia="en-US"/>
        </w:rPr>
        <w:t>5</w:t>
      </w:r>
      <w:r w:rsidR="007C68AD">
        <w:rPr>
          <w:rFonts w:eastAsia="Calibri"/>
          <w:sz w:val="28"/>
          <w:szCs w:val="28"/>
          <w:lang w:eastAsia="en-US"/>
        </w:rPr>
        <w:t xml:space="preserve"> році закупити</w:t>
      </w:r>
      <w:r w:rsidR="00DC477F">
        <w:rPr>
          <w:rFonts w:eastAsia="Calibri"/>
          <w:sz w:val="28"/>
          <w:szCs w:val="28"/>
          <w:lang w:eastAsia="en-US"/>
        </w:rPr>
        <w:t xml:space="preserve"> </w:t>
      </w:r>
      <w:r w:rsidR="007C68AD">
        <w:rPr>
          <w:rFonts w:eastAsia="Calibri"/>
          <w:sz w:val="28"/>
          <w:szCs w:val="28"/>
          <w:lang w:eastAsia="en-US"/>
        </w:rPr>
        <w:t xml:space="preserve"> </w:t>
      </w:r>
      <w:r w:rsidR="00DC477F">
        <w:rPr>
          <w:rFonts w:eastAsia="Calibri"/>
          <w:sz w:val="28"/>
          <w:szCs w:val="28"/>
          <w:lang w:eastAsia="en-US"/>
        </w:rPr>
        <w:t xml:space="preserve">- </w:t>
      </w:r>
      <w:r w:rsidR="00CB10CB" w:rsidRPr="00CB10CB">
        <w:rPr>
          <w:rFonts w:eastAsia="Calibri"/>
          <w:sz w:val="28"/>
          <w:szCs w:val="28"/>
          <w:lang w:eastAsia="en-US"/>
        </w:rPr>
        <w:t>Послуги з діагностики, ремонту та технічн</w:t>
      </w:r>
      <w:r w:rsidR="00CB10CB">
        <w:rPr>
          <w:rFonts w:eastAsia="Calibri"/>
          <w:sz w:val="28"/>
          <w:szCs w:val="28"/>
          <w:lang w:eastAsia="en-US"/>
        </w:rPr>
        <w:t xml:space="preserve">ого обслуговування автомобілів </w:t>
      </w:r>
      <w:r w:rsidR="00CB10CB" w:rsidRPr="00CB10CB">
        <w:rPr>
          <w:rFonts w:eastAsia="Calibri"/>
          <w:sz w:val="28"/>
          <w:szCs w:val="28"/>
          <w:lang w:eastAsia="en-US"/>
        </w:rPr>
        <w:t>(Код ДК 021:2015: 50110000-9 - Послуги з ремонту і технічного обслуговування мототранспортних з</w:t>
      </w:r>
      <w:r w:rsidR="00CB10CB">
        <w:rPr>
          <w:rFonts w:eastAsia="Calibri"/>
          <w:sz w:val="28"/>
          <w:szCs w:val="28"/>
          <w:lang w:eastAsia="en-US"/>
        </w:rPr>
        <w:t>асобів і супутнього обладнання)</w:t>
      </w:r>
      <w:r w:rsidR="00BC2411" w:rsidRPr="00BC2411">
        <w:rPr>
          <w:rFonts w:eastAsia="Calibri"/>
          <w:sz w:val="28"/>
          <w:szCs w:val="28"/>
          <w:lang w:eastAsia="en-US"/>
        </w:rPr>
        <w:t>.</w:t>
      </w:r>
      <w:r w:rsidRPr="00C46D09">
        <w:rPr>
          <w:rStyle w:val="qaclassifierdescrprimary"/>
          <w:color w:val="000000" w:themeColor="text1"/>
          <w:sz w:val="28"/>
          <w:szCs w:val="28"/>
          <w:bdr w:val="none" w:sz="0" w:space="0" w:color="auto" w:frame="1"/>
        </w:rPr>
        <w:t xml:space="preserve"> Вид пр</w:t>
      </w:r>
      <w:r>
        <w:rPr>
          <w:rStyle w:val="qaclassifierdescrprimary"/>
          <w:color w:val="000000" w:themeColor="text1"/>
          <w:sz w:val="28"/>
          <w:szCs w:val="28"/>
          <w:bdr w:val="none" w:sz="0" w:space="0" w:color="auto" w:frame="1"/>
        </w:rPr>
        <w:t xml:space="preserve">едмета закупівлі – </w:t>
      </w:r>
      <w:r w:rsidR="00CB10CB">
        <w:rPr>
          <w:rStyle w:val="qaclassifierdescrprimary"/>
          <w:color w:val="000000" w:themeColor="text1"/>
          <w:sz w:val="28"/>
          <w:szCs w:val="28"/>
          <w:bdr w:val="none" w:sz="0" w:space="0" w:color="auto" w:frame="1"/>
        </w:rPr>
        <w:t>Послуги</w:t>
      </w:r>
      <w:r>
        <w:rPr>
          <w:rStyle w:val="qaclassifierdescrprimary"/>
          <w:color w:val="000000" w:themeColor="text1"/>
          <w:sz w:val="28"/>
          <w:szCs w:val="28"/>
          <w:bdr w:val="none" w:sz="0" w:space="0" w:color="auto" w:frame="1"/>
        </w:rPr>
        <w:t>.</w:t>
      </w:r>
    </w:p>
    <w:p w:rsidR="00C46D09" w:rsidRPr="00C46D09" w:rsidRDefault="00C46D09" w:rsidP="00C46D09">
      <w:pPr>
        <w:pStyle w:val="a3"/>
        <w:ind w:firstLine="851"/>
        <w:jc w:val="both"/>
        <w:rPr>
          <w:b w:val="0"/>
          <w:szCs w:val="28"/>
        </w:rPr>
      </w:pPr>
      <w:r>
        <w:rPr>
          <w:rStyle w:val="qaclassifierdescrprimary"/>
          <w:color w:val="000000" w:themeColor="text1"/>
          <w:szCs w:val="28"/>
          <w:bdr w:val="none" w:sz="0" w:space="0" w:color="auto" w:frame="1"/>
        </w:rPr>
        <w:t xml:space="preserve">    </w:t>
      </w:r>
      <w:r w:rsidRPr="00C46D09">
        <w:rPr>
          <w:b w:val="0"/>
        </w:rPr>
        <w:t>Технічні та якісні характеристики предмета закупівлі визначені відповідно до потреб замовника та з урахуванням вимог нормативних документів у цій сфері, а також для</w:t>
      </w:r>
      <w:r w:rsidRPr="00C46D09">
        <w:t xml:space="preserve"> </w:t>
      </w:r>
      <w:r w:rsidRPr="00C46D09">
        <w:rPr>
          <w:b w:val="0"/>
          <w:szCs w:val="28"/>
        </w:rPr>
        <w:t>забезпечення</w:t>
      </w:r>
      <w:r w:rsidR="00C9267A">
        <w:rPr>
          <w:b w:val="0"/>
          <w:szCs w:val="28"/>
        </w:rPr>
        <w:t xml:space="preserve"> </w:t>
      </w:r>
      <w:r w:rsidR="00F35F49">
        <w:rPr>
          <w:b w:val="0"/>
          <w:szCs w:val="28"/>
        </w:rPr>
        <w:t>потреб</w:t>
      </w:r>
      <w:r w:rsidR="00C9267A">
        <w:rPr>
          <w:b w:val="0"/>
          <w:szCs w:val="28"/>
        </w:rPr>
        <w:t xml:space="preserve"> </w:t>
      </w:r>
      <w:r w:rsidR="00DC477F">
        <w:rPr>
          <w:b w:val="0"/>
          <w:color w:val="191919"/>
          <w:szCs w:val="28"/>
        </w:rPr>
        <w:t>НПП</w:t>
      </w:r>
      <w:r>
        <w:rPr>
          <w:b w:val="0"/>
          <w:color w:val="191919"/>
          <w:szCs w:val="28"/>
        </w:rPr>
        <w:t xml:space="preserve"> «Залісся».</w:t>
      </w:r>
    </w:p>
    <w:p w:rsidR="00C46D09" w:rsidRPr="00C46D09" w:rsidRDefault="00AE1E58" w:rsidP="00C46D09">
      <w:pPr>
        <w:shd w:val="clear" w:color="auto" w:fill="FFFFFF"/>
        <w:ind w:firstLine="851"/>
        <w:jc w:val="both"/>
        <w:rPr>
          <w:color w:val="191919"/>
          <w:sz w:val="28"/>
          <w:szCs w:val="28"/>
        </w:rPr>
      </w:pPr>
      <w:r>
        <w:rPr>
          <w:sz w:val="28"/>
          <w:szCs w:val="28"/>
        </w:rPr>
        <w:t>Річним планом закупівель на 202</w:t>
      </w:r>
      <w:r w:rsidR="00414670">
        <w:rPr>
          <w:sz w:val="28"/>
          <w:szCs w:val="28"/>
          <w:lang w:val="ru-RU"/>
        </w:rPr>
        <w:t>5</w:t>
      </w:r>
      <w:r w:rsidR="00C46D09" w:rsidRPr="00C46D09">
        <w:rPr>
          <w:sz w:val="28"/>
          <w:szCs w:val="28"/>
        </w:rPr>
        <w:t xml:space="preserve"> рік по </w:t>
      </w:r>
      <w:r w:rsidR="00DC477F">
        <w:rPr>
          <w:sz w:val="28"/>
          <w:szCs w:val="28"/>
        </w:rPr>
        <w:t>НПП</w:t>
      </w:r>
      <w:r w:rsidR="00926908">
        <w:rPr>
          <w:sz w:val="28"/>
          <w:szCs w:val="28"/>
        </w:rPr>
        <w:t xml:space="preserve"> </w:t>
      </w:r>
      <w:r w:rsidR="00C46D09">
        <w:rPr>
          <w:sz w:val="28"/>
          <w:szCs w:val="28"/>
        </w:rPr>
        <w:t xml:space="preserve"> «Залісся»</w:t>
      </w:r>
      <w:r w:rsidR="00926908">
        <w:rPr>
          <w:sz w:val="28"/>
          <w:szCs w:val="28"/>
        </w:rPr>
        <w:t xml:space="preserve"> </w:t>
      </w:r>
      <w:r w:rsidR="00C46D09" w:rsidRPr="00C46D09">
        <w:rPr>
          <w:sz w:val="28"/>
          <w:szCs w:val="28"/>
        </w:rPr>
        <w:t xml:space="preserve"> </w:t>
      </w:r>
      <w:r w:rsidR="00926908">
        <w:rPr>
          <w:sz w:val="28"/>
          <w:szCs w:val="28"/>
        </w:rPr>
        <w:t xml:space="preserve"> </w:t>
      </w:r>
      <w:r w:rsidR="00C46D09" w:rsidRPr="00C46D09">
        <w:rPr>
          <w:sz w:val="28"/>
          <w:szCs w:val="28"/>
        </w:rPr>
        <w:t>передбачено</w:t>
      </w:r>
      <w:r w:rsidR="00926908">
        <w:rPr>
          <w:sz w:val="28"/>
          <w:szCs w:val="28"/>
        </w:rPr>
        <w:t xml:space="preserve"> </w:t>
      </w:r>
      <w:r w:rsidR="00C46D09" w:rsidRPr="00C46D09">
        <w:rPr>
          <w:sz w:val="28"/>
          <w:szCs w:val="28"/>
        </w:rPr>
        <w:t xml:space="preserve"> зазначену</w:t>
      </w:r>
      <w:r w:rsidR="00926908">
        <w:rPr>
          <w:sz w:val="28"/>
          <w:szCs w:val="28"/>
        </w:rPr>
        <w:t xml:space="preserve"> </w:t>
      </w:r>
      <w:r w:rsidR="00C46D09" w:rsidRPr="00C46D09">
        <w:rPr>
          <w:sz w:val="28"/>
          <w:szCs w:val="28"/>
        </w:rPr>
        <w:t xml:space="preserve"> закупівлю </w:t>
      </w:r>
      <w:r w:rsidR="00926908">
        <w:rPr>
          <w:sz w:val="28"/>
          <w:szCs w:val="28"/>
        </w:rPr>
        <w:t xml:space="preserve"> </w:t>
      </w:r>
      <w:r w:rsidR="00C46D09" w:rsidRPr="00C46D09">
        <w:rPr>
          <w:sz w:val="28"/>
          <w:szCs w:val="28"/>
        </w:rPr>
        <w:t>на</w:t>
      </w:r>
      <w:r w:rsidR="00926908">
        <w:rPr>
          <w:sz w:val="28"/>
          <w:szCs w:val="28"/>
        </w:rPr>
        <w:t xml:space="preserve"> </w:t>
      </w:r>
      <w:r w:rsidR="00C46D09" w:rsidRPr="00C46D09">
        <w:rPr>
          <w:sz w:val="28"/>
          <w:szCs w:val="28"/>
        </w:rPr>
        <w:t xml:space="preserve"> очікувану</w:t>
      </w:r>
      <w:r w:rsidR="00926908">
        <w:rPr>
          <w:sz w:val="28"/>
          <w:szCs w:val="28"/>
        </w:rPr>
        <w:t xml:space="preserve"> </w:t>
      </w:r>
      <w:r w:rsidR="00C46D09" w:rsidRPr="00C46D09">
        <w:rPr>
          <w:sz w:val="28"/>
          <w:szCs w:val="28"/>
        </w:rPr>
        <w:t xml:space="preserve"> суму</w:t>
      </w:r>
      <w:r w:rsidR="00926908">
        <w:rPr>
          <w:sz w:val="28"/>
          <w:szCs w:val="28"/>
        </w:rPr>
        <w:t xml:space="preserve"> </w:t>
      </w:r>
      <w:r w:rsidR="00C46D09" w:rsidRPr="00C46D09">
        <w:rPr>
          <w:sz w:val="28"/>
          <w:szCs w:val="28"/>
        </w:rPr>
        <w:t xml:space="preserve"> </w:t>
      </w:r>
      <w:r w:rsidR="00CB10CB">
        <w:rPr>
          <w:sz w:val="28"/>
          <w:szCs w:val="28"/>
        </w:rPr>
        <w:t>1</w:t>
      </w:r>
      <w:r w:rsidR="00414670">
        <w:rPr>
          <w:sz w:val="28"/>
          <w:szCs w:val="28"/>
          <w:lang w:val="en-US"/>
        </w:rPr>
        <w:t xml:space="preserve"> 0</w:t>
      </w:r>
      <w:r w:rsidR="00CB10CB">
        <w:rPr>
          <w:sz w:val="28"/>
          <w:szCs w:val="28"/>
        </w:rPr>
        <w:t>00</w:t>
      </w:r>
      <w:r w:rsidR="00414670">
        <w:rPr>
          <w:sz w:val="28"/>
          <w:szCs w:val="28"/>
          <w:lang w:val="en-US"/>
        </w:rPr>
        <w:t xml:space="preserve"> </w:t>
      </w:r>
      <w:r w:rsidR="00CB10CB">
        <w:rPr>
          <w:sz w:val="28"/>
          <w:szCs w:val="28"/>
        </w:rPr>
        <w:t>0</w:t>
      </w:r>
      <w:r w:rsidR="00414670">
        <w:rPr>
          <w:sz w:val="28"/>
          <w:szCs w:val="28"/>
          <w:lang w:val="en-US"/>
        </w:rPr>
        <w:t>00</w:t>
      </w:r>
      <w:r w:rsidR="00DC477F">
        <w:rPr>
          <w:sz w:val="28"/>
          <w:szCs w:val="28"/>
        </w:rPr>
        <w:t>,00</w:t>
      </w:r>
      <w:r w:rsidR="00C46D09">
        <w:rPr>
          <w:sz w:val="28"/>
          <w:szCs w:val="28"/>
        </w:rPr>
        <w:t xml:space="preserve"> </w:t>
      </w:r>
      <w:r w:rsidR="00C46D09" w:rsidRPr="00C46D09">
        <w:rPr>
          <w:sz w:val="28"/>
          <w:szCs w:val="28"/>
        </w:rPr>
        <w:t xml:space="preserve">гривень. </w:t>
      </w:r>
      <w:r w:rsidR="00C46D09" w:rsidRPr="00C46D09">
        <w:rPr>
          <w:bCs/>
          <w:color w:val="191919"/>
          <w:sz w:val="28"/>
          <w:szCs w:val="28"/>
        </w:rPr>
        <w:t>Обґрунтування очікуваної вартості предмета закупівлі:</w:t>
      </w:r>
      <w:r w:rsidR="00C46D09" w:rsidRPr="00C46D09">
        <w:rPr>
          <w:b/>
          <w:bCs/>
          <w:color w:val="191919"/>
          <w:sz w:val="28"/>
          <w:szCs w:val="28"/>
        </w:rPr>
        <w:t> </w:t>
      </w:r>
      <w:r w:rsidR="00C46D09" w:rsidRPr="00C46D09">
        <w:rPr>
          <w:color w:val="191919"/>
          <w:sz w:val="28"/>
          <w:szCs w:val="28"/>
        </w:rPr>
        <w:t>в межах затверджених бюджетних призначень</w:t>
      </w:r>
      <w:r w:rsidR="00C9267A">
        <w:rPr>
          <w:color w:val="191919"/>
          <w:sz w:val="28"/>
          <w:szCs w:val="28"/>
        </w:rPr>
        <w:t>.</w:t>
      </w:r>
    </w:p>
    <w:p w:rsidR="00C46D09" w:rsidRPr="00C46D09" w:rsidRDefault="00C46D09" w:rsidP="00C46D09">
      <w:pPr>
        <w:shd w:val="clear" w:color="auto" w:fill="FFFFFF"/>
        <w:ind w:firstLine="708"/>
        <w:jc w:val="both"/>
        <w:rPr>
          <w:sz w:val="28"/>
          <w:szCs w:val="28"/>
        </w:rPr>
      </w:pPr>
    </w:p>
    <w:p w:rsidR="00C46D09" w:rsidRPr="00C46D09" w:rsidRDefault="00C46D09" w:rsidP="00C46D09">
      <w:pPr>
        <w:shd w:val="clear" w:color="auto" w:fill="FFFFFF"/>
        <w:ind w:firstLine="708"/>
        <w:jc w:val="both"/>
        <w:rPr>
          <w:sz w:val="28"/>
          <w:szCs w:val="28"/>
        </w:rPr>
      </w:pPr>
    </w:p>
    <w:p w:rsidR="00C46D09" w:rsidRPr="00C46D09" w:rsidRDefault="00C46D09" w:rsidP="00C46D09">
      <w:pPr>
        <w:shd w:val="clear" w:color="auto" w:fill="FFFFFF"/>
        <w:ind w:firstLine="708"/>
        <w:jc w:val="both"/>
        <w:rPr>
          <w:sz w:val="28"/>
          <w:szCs w:val="28"/>
        </w:rPr>
      </w:pPr>
    </w:p>
    <w:p w:rsidR="00C46D09" w:rsidRPr="00C46D09" w:rsidRDefault="00C46D09" w:rsidP="00C46D09">
      <w:pPr>
        <w:shd w:val="clear" w:color="auto" w:fill="FFFFFF"/>
        <w:ind w:firstLine="708"/>
        <w:jc w:val="both"/>
        <w:rPr>
          <w:sz w:val="28"/>
          <w:szCs w:val="28"/>
        </w:rPr>
      </w:pPr>
    </w:p>
    <w:p w:rsidR="00C46D09" w:rsidRPr="00C46D09" w:rsidRDefault="00DC477F" w:rsidP="00C46D09">
      <w:pPr>
        <w:jc w:val="center"/>
        <w:rPr>
          <w:sz w:val="28"/>
          <w:szCs w:val="28"/>
        </w:rPr>
      </w:pPr>
      <w:r>
        <w:rPr>
          <w:sz w:val="28"/>
          <w:szCs w:val="28"/>
        </w:rPr>
        <w:t>Уповноважена особа</w:t>
      </w:r>
      <w:r w:rsidR="00C46D09" w:rsidRPr="00C46D09">
        <w:rPr>
          <w:sz w:val="28"/>
          <w:szCs w:val="28"/>
        </w:rPr>
        <w:t xml:space="preserve"> __</w:t>
      </w:r>
      <w:r w:rsidR="00C46D09">
        <w:rPr>
          <w:sz w:val="28"/>
          <w:szCs w:val="28"/>
        </w:rPr>
        <w:t>____</w:t>
      </w:r>
      <w:r w:rsidR="00C46D09" w:rsidRPr="00C46D09">
        <w:rPr>
          <w:sz w:val="28"/>
          <w:szCs w:val="28"/>
        </w:rPr>
        <w:t xml:space="preserve">________ </w:t>
      </w:r>
      <w:r>
        <w:rPr>
          <w:sz w:val="28"/>
          <w:szCs w:val="28"/>
        </w:rPr>
        <w:t xml:space="preserve">Тетяна </w:t>
      </w:r>
      <w:r w:rsidR="009E58AE">
        <w:rPr>
          <w:sz w:val="28"/>
          <w:szCs w:val="28"/>
        </w:rPr>
        <w:t>ВЕСЬОЛКІНА</w:t>
      </w:r>
    </w:p>
    <w:p w:rsidR="00C46D09" w:rsidRDefault="00C46D09" w:rsidP="00C46D09">
      <w:pPr>
        <w:jc w:val="both"/>
        <w:rPr>
          <w:sz w:val="26"/>
          <w:szCs w:val="28"/>
        </w:rPr>
      </w:pPr>
    </w:p>
    <w:p w:rsidR="00E41181" w:rsidRDefault="00E41181" w:rsidP="00E41181">
      <w:pPr>
        <w:jc w:val="both"/>
        <w:rPr>
          <w:sz w:val="28"/>
          <w:szCs w:val="28"/>
        </w:rPr>
      </w:pPr>
    </w:p>
    <w:p w:rsidR="00E41181" w:rsidRPr="00F35F49" w:rsidRDefault="00CB10CB" w:rsidP="00E41181">
      <w:pPr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>24</w:t>
      </w:r>
      <w:r w:rsidR="00D30915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>02</w:t>
      </w:r>
      <w:r w:rsidR="00A9774A">
        <w:rPr>
          <w:sz w:val="28"/>
          <w:szCs w:val="28"/>
          <w:lang w:val="ru-RU"/>
        </w:rPr>
        <w:t>.202</w:t>
      </w:r>
      <w:r>
        <w:rPr>
          <w:sz w:val="28"/>
          <w:szCs w:val="28"/>
          <w:lang w:val="ru-RU"/>
        </w:rPr>
        <w:t>5</w:t>
      </w:r>
      <w:r w:rsidR="00E41181" w:rsidRPr="00E41181">
        <w:rPr>
          <w:sz w:val="28"/>
          <w:szCs w:val="28"/>
          <w:lang w:val="ru-RU"/>
        </w:rPr>
        <w:t xml:space="preserve"> </w:t>
      </w:r>
      <w:r w:rsidR="00E41181">
        <w:rPr>
          <w:sz w:val="28"/>
          <w:szCs w:val="28"/>
        </w:rPr>
        <w:t>р</w:t>
      </w:r>
      <w:r w:rsidR="00E41181" w:rsidRPr="00F35F49">
        <w:rPr>
          <w:sz w:val="28"/>
          <w:szCs w:val="28"/>
          <w:lang w:val="ru-RU"/>
        </w:rPr>
        <w:t>.</w:t>
      </w:r>
    </w:p>
    <w:p w:rsidR="00065BAA" w:rsidRDefault="00065BAA" w:rsidP="00C46D09">
      <w:pPr>
        <w:jc w:val="both"/>
      </w:pPr>
      <w:bookmarkStart w:id="0" w:name="_GoBack"/>
      <w:bookmarkEnd w:id="0"/>
    </w:p>
    <w:sectPr w:rsidR="00065BAA" w:rsidSect="000B2164">
      <w:headerReference w:type="even" r:id="rId6"/>
      <w:pgSz w:w="11906" w:h="16838"/>
      <w:pgMar w:top="851" w:right="851" w:bottom="851" w:left="1418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6AB7" w:rsidRDefault="005F6AB7">
      <w:r>
        <w:separator/>
      </w:r>
    </w:p>
  </w:endnote>
  <w:endnote w:type="continuationSeparator" w:id="0">
    <w:p w:rsidR="005F6AB7" w:rsidRDefault="005F6A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6AB7" w:rsidRDefault="005F6AB7">
      <w:r>
        <w:separator/>
      </w:r>
    </w:p>
  </w:footnote>
  <w:footnote w:type="continuationSeparator" w:id="0">
    <w:p w:rsidR="005F6AB7" w:rsidRDefault="005F6A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10987" w:rsidRDefault="008A6164" w:rsidP="006D513D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710987" w:rsidRDefault="005F6A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79E"/>
    <w:rsid w:val="0005410E"/>
    <w:rsid w:val="0006260D"/>
    <w:rsid w:val="00065BAA"/>
    <w:rsid w:val="00081075"/>
    <w:rsid w:val="000B2164"/>
    <w:rsid w:val="000E601D"/>
    <w:rsid w:val="001C5F0B"/>
    <w:rsid w:val="001F3944"/>
    <w:rsid w:val="00234AEB"/>
    <w:rsid w:val="002829A9"/>
    <w:rsid w:val="002B2758"/>
    <w:rsid w:val="00414670"/>
    <w:rsid w:val="004F42E5"/>
    <w:rsid w:val="00523FEB"/>
    <w:rsid w:val="005F6AB7"/>
    <w:rsid w:val="00605855"/>
    <w:rsid w:val="006D5096"/>
    <w:rsid w:val="00784A6C"/>
    <w:rsid w:val="007A7660"/>
    <w:rsid w:val="007B4E9E"/>
    <w:rsid w:val="007C070A"/>
    <w:rsid w:val="007C68AD"/>
    <w:rsid w:val="0082475C"/>
    <w:rsid w:val="008A6164"/>
    <w:rsid w:val="00926908"/>
    <w:rsid w:val="009E58AE"/>
    <w:rsid w:val="00A308E9"/>
    <w:rsid w:val="00A3579A"/>
    <w:rsid w:val="00A91D5D"/>
    <w:rsid w:val="00A9774A"/>
    <w:rsid w:val="00AA311A"/>
    <w:rsid w:val="00AD1EB2"/>
    <w:rsid w:val="00AE1E58"/>
    <w:rsid w:val="00B7179E"/>
    <w:rsid w:val="00BC2411"/>
    <w:rsid w:val="00BD3C18"/>
    <w:rsid w:val="00BE5A9F"/>
    <w:rsid w:val="00C12DE1"/>
    <w:rsid w:val="00C161CF"/>
    <w:rsid w:val="00C46D09"/>
    <w:rsid w:val="00C80F99"/>
    <w:rsid w:val="00C9267A"/>
    <w:rsid w:val="00CB10CB"/>
    <w:rsid w:val="00CD3F2C"/>
    <w:rsid w:val="00D30915"/>
    <w:rsid w:val="00D535F1"/>
    <w:rsid w:val="00DB2BCC"/>
    <w:rsid w:val="00DC477F"/>
    <w:rsid w:val="00DD2C22"/>
    <w:rsid w:val="00DF05B7"/>
    <w:rsid w:val="00DF6652"/>
    <w:rsid w:val="00E41181"/>
    <w:rsid w:val="00E83F79"/>
    <w:rsid w:val="00EB74D7"/>
    <w:rsid w:val="00F12C05"/>
    <w:rsid w:val="00F35F49"/>
    <w:rsid w:val="00F64CF0"/>
    <w:rsid w:val="00FA2B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6CF0D9"/>
  <w15:chartTrackingRefBased/>
  <w15:docId w15:val="{9BA9764B-1681-4D4A-ABDF-7DC1ED29B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7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B7179E"/>
    <w:pPr>
      <w:jc w:val="center"/>
    </w:pPr>
    <w:rPr>
      <w:b/>
      <w:sz w:val="28"/>
    </w:rPr>
  </w:style>
  <w:style w:type="character" w:customStyle="1" w:styleId="a4">
    <w:name w:val="Основний текст Знак"/>
    <w:basedOn w:val="a0"/>
    <w:link w:val="a3"/>
    <w:rsid w:val="00B7179E"/>
    <w:rPr>
      <w:rFonts w:ascii="Times New Roman" w:eastAsia="Times New Roman" w:hAnsi="Times New Roman" w:cs="Times New Roman"/>
      <w:b/>
      <w:sz w:val="28"/>
      <w:szCs w:val="20"/>
      <w:lang w:val="uk-UA" w:eastAsia="ru-RU"/>
    </w:rPr>
  </w:style>
  <w:style w:type="paragraph" w:styleId="a5">
    <w:name w:val="header"/>
    <w:basedOn w:val="a"/>
    <w:link w:val="a6"/>
    <w:rsid w:val="00B7179E"/>
    <w:pPr>
      <w:tabs>
        <w:tab w:val="center" w:pos="4677"/>
        <w:tab w:val="right" w:pos="9355"/>
      </w:tabs>
    </w:pPr>
  </w:style>
  <w:style w:type="character" w:customStyle="1" w:styleId="a6">
    <w:name w:val="Верхній колонтитул Знак"/>
    <w:basedOn w:val="a0"/>
    <w:link w:val="a5"/>
    <w:rsid w:val="00B7179E"/>
    <w:rPr>
      <w:rFonts w:ascii="Times New Roman" w:eastAsia="Times New Roman" w:hAnsi="Times New Roman" w:cs="Times New Roman"/>
      <w:sz w:val="20"/>
      <w:szCs w:val="20"/>
      <w:lang w:val="uk-UA" w:eastAsia="ru-RU"/>
    </w:rPr>
  </w:style>
  <w:style w:type="character" w:styleId="a7">
    <w:name w:val="page number"/>
    <w:basedOn w:val="a0"/>
    <w:rsid w:val="00B7179E"/>
  </w:style>
  <w:style w:type="paragraph" w:styleId="a8">
    <w:name w:val="Balloon Text"/>
    <w:basedOn w:val="a"/>
    <w:link w:val="a9"/>
    <w:uiPriority w:val="99"/>
    <w:semiHidden/>
    <w:unhideWhenUsed/>
    <w:rsid w:val="008A6164"/>
    <w:rPr>
      <w:rFonts w:ascii="Segoe UI" w:hAnsi="Segoe UI" w:cs="Segoe UI"/>
      <w:sz w:val="18"/>
      <w:szCs w:val="18"/>
    </w:rPr>
  </w:style>
  <w:style w:type="character" w:customStyle="1" w:styleId="a9">
    <w:name w:val="Текст у виносці Знак"/>
    <w:basedOn w:val="a0"/>
    <w:link w:val="a8"/>
    <w:uiPriority w:val="99"/>
    <w:semiHidden/>
    <w:rsid w:val="008A6164"/>
    <w:rPr>
      <w:rFonts w:ascii="Segoe UI" w:eastAsia="Times New Roman" w:hAnsi="Segoe UI" w:cs="Segoe UI"/>
      <w:sz w:val="18"/>
      <w:szCs w:val="18"/>
      <w:lang w:val="uk-UA" w:eastAsia="ru-RU"/>
    </w:rPr>
  </w:style>
  <w:style w:type="character" w:customStyle="1" w:styleId="qaclassifierdescrcode">
    <w:name w:val="qa_classifier_descr_code"/>
    <w:basedOn w:val="a0"/>
    <w:rsid w:val="007C68AD"/>
  </w:style>
  <w:style w:type="character" w:customStyle="1" w:styleId="qaclassifierdescrprimary">
    <w:name w:val="qa_classifier_descr_primary"/>
    <w:basedOn w:val="a0"/>
    <w:rsid w:val="007C68AD"/>
  </w:style>
  <w:style w:type="character" w:customStyle="1" w:styleId="qaclassifiertype">
    <w:name w:val="qa_classifier_type"/>
    <w:basedOn w:val="a0"/>
    <w:rsid w:val="00C9267A"/>
  </w:style>
  <w:style w:type="character" w:customStyle="1" w:styleId="qaclassifierdk">
    <w:name w:val="qa_classifier_dk"/>
    <w:basedOn w:val="a0"/>
    <w:rsid w:val="00C9267A"/>
  </w:style>
  <w:style w:type="character" w:customStyle="1" w:styleId="qaclassifierdescr">
    <w:name w:val="qa_classifier_descr"/>
    <w:basedOn w:val="a0"/>
    <w:rsid w:val="00C926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471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634</Words>
  <Characters>362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Колотій Олександр</dc:creator>
  <cp:keywords/>
  <dc:description/>
  <cp:lastModifiedBy>Buhgalter4</cp:lastModifiedBy>
  <cp:revision>22</cp:revision>
  <cp:lastPrinted>2021-06-10T05:38:00Z</cp:lastPrinted>
  <dcterms:created xsi:type="dcterms:W3CDTF">2021-10-25T08:37:00Z</dcterms:created>
  <dcterms:modified xsi:type="dcterms:W3CDTF">2025-02-24T12:37:00Z</dcterms:modified>
</cp:coreProperties>
</file>