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73B72" w14:textId="77777777" w:rsidR="009757B5" w:rsidRPr="00734755" w:rsidRDefault="009757B5" w:rsidP="009757B5">
      <w:pPr>
        <w:widowControl/>
        <w:suppressAutoHyphens w:val="0"/>
        <w:autoSpaceDN/>
        <w:jc w:val="center"/>
        <w:textAlignment w:val="auto"/>
        <w:rPr>
          <w:rFonts w:ascii="Times New Roman" w:eastAsia="Calibri" w:hAnsi="Times New Roman" w:cs="Times New Roman"/>
          <w:b/>
          <w:color w:val="auto"/>
          <w:kern w:val="0"/>
          <w:lang w:val="uk-UA" w:eastAsia="en-US" w:bidi="ar-SA"/>
        </w:rPr>
      </w:pPr>
    </w:p>
    <w:p w14:paraId="13F5E1C0" w14:textId="6A246803" w:rsidR="00511E8D" w:rsidRPr="00734755" w:rsidRDefault="00511E8D" w:rsidP="009757B5">
      <w:pPr>
        <w:widowControl/>
        <w:suppressAutoHyphens w:val="0"/>
        <w:autoSpaceDN/>
        <w:jc w:val="center"/>
        <w:textAlignment w:val="auto"/>
        <w:rPr>
          <w:rFonts w:ascii="Times New Roman" w:eastAsia="Calibri" w:hAnsi="Times New Roman" w:cs="Times New Roman"/>
          <w:b/>
          <w:color w:val="auto"/>
          <w:kern w:val="0"/>
          <w:lang w:val="uk-UA" w:eastAsia="en-US" w:bidi="ar-SA"/>
        </w:rPr>
      </w:pPr>
      <w:r w:rsidRPr="00734755">
        <w:rPr>
          <w:rFonts w:ascii="Times New Roman" w:eastAsia="Calibri" w:hAnsi="Times New Roman" w:cs="Times New Roman"/>
          <w:b/>
          <w:color w:val="auto"/>
          <w:kern w:val="0"/>
          <w:lang w:val="uk-UA" w:eastAsia="en-US" w:bidi="ar-S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2FDD40B" w14:textId="60D2780B" w:rsidR="00511E8D" w:rsidRPr="00734755" w:rsidRDefault="00511E8D" w:rsidP="009757B5">
      <w:pPr>
        <w:widowControl/>
        <w:suppressAutoHyphens w:val="0"/>
        <w:autoSpaceDN/>
        <w:spacing w:after="120"/>
        <w:contextualSpacing/>
        <w:jc w:val="center"/>
        <w:textAlignment w:val="auto"/>
        <w:rPr>
          <w:rFonts w:ascii="Times New Roman" w:eastAsia="Calibri" w:hAnsi="Times New Roman" w:cs="Times New Roman"/>
          <w:color w:val="auto"/>
          <w:kern w:val="0"/>
          <w:lang w:val="uk-UA" w:eastAsia="en-US" w:bidi="ar-SA"/>
        </w:rPr>
      </w:pPr>
      <w:r w:rsidRPr="00734755">
        <w:rPr>
          <w:rFonts w:ascii="Times New Roman" w:eastAsia="Calibri" w:hAnsi="Times New Roman" w:cs="Times New Roman"/>
          <w:color w:val="auto"/>
          <w:kern w:val="0"/>
          <w:lang w:val="uk-UA" w:eastAsia="en-US" w:bidi="ar-SA"/>
        </w:rPr>
        <w:t>(відповідно до пункту 4</w:t>
      </w:r>
      <w:r w:rsidRPr="00734755">
        <w:rPr>
          <w:rFonts w:ascii="Times New Roman" w:eastAsia="Calibri" w:hAnsi="Times New Roman" w:cs="Times New Roman"/>
          <w:color w:val="auto"/>
          <w:kern w:val="0"/>
          <w:vertAlign w:val="superscript"/>
          <w:lang w:val="uk-UA" w:eastAsia="en-US" w:bidi="ar-SA"/>
        </w:rPr>
        <w:t xml:space="preserve">1 </w:t>
      </w:r>
      <w:r w:rsidRPr="00734755">
        <w:rPr>
          <w:rFonts w:ascii="Times New Roman" w:eastAsia="Calibri" w:hAnsi="Times New Roman" w:cs="Times New Roman"/>
          <w:color w:val="auto"/>
          <w:kern w:val="0"/>
          <w:lang w:val="uk-UA" w:eastAsia="en-US" w:bidi="ar-SA"/>
        </w:rPr>
        <w:t>постанови КМУ від 11.10.2016 № 710 «Про ефективне використання державних коштів» (зі змінами)</w:t>
      </w:r>
      <w:r w:rsidR="00496F21" w:rsidRPr="00734755">
        <w:rPr>
          <w:rFonts w:ascii="Times New Roman" w:eastAsia="Calibri" w:hAnsi="Times New Roman" w:cs="Times New Roman"/>
          <w:color w:val="auto"/>
          <w:kern w:val="0"/>
          <w:lang w:val="uk-UA" w:eastAsia="en-US" w:bidi="ar-SA"/>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775"/>
      </w:tblGrid>
      <w:tr w:rsidR="009757B5" w:rsidRPr="00A64C32" w14:paraId="417D3EB0" w14:textId="77777777" w:rsidTr="00305CDB">
        <w:trPr>
          <w:trHeight w:val="717"/>
        </w:trPr>
        <w:tc>
          <w:tcPr>
            <w:tcW w:w="3431" w:type="dxa"/>
            <w:tcBorders>
              <w:top w:val="single" w:sz="4" w:space="0" w:color="auto"/>
              <w:left w:val="single" w:sz="4" w:space="0" w:color="auto"/>
              <w:bottom w:val="single" w:sz="4" w:space="0" w:color="auto"/>
              <w:right w:val="single" w:sz="4" w:space="0" w:color="auto"/>
            </w:tcBorders>
            <w:vAlign w:val="center"/>
            <w:hideMark/>
          </w:tcPr>
          <w:p w14:paraId="2CAB0D80"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 xml:space="preserve">Найменування замовника </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931AB16" w14:textId="1DA8D283" w:rsidR="009757B5" w:rsidRPr="004E1CF9" w:rsidRDefault="00A64C32" w:rsidP="005E2F45">
            <w:pPr>
              <w:pStyle w:val="a7"/>
              <w:jc w:val="both"/>
              <w:rPr>
                <w:rFonts w:ascii="Times New Roman" w:eastAsia="Times New Roman" w:hAnsi="Times New Roman" w:cs="Times New Roman"/>
                <w:b/>
                <w:sz w:val="23"/>
                <w:szCs w:val="23"/>
                <w:lang w:val="uk-UA" w:eastAsia="uk-UA" w:bidi="ar-SA"/>
              </w:rPr>
            </w:pPr>
            <w:r w:rsidRPr="00522C24">
              <w:rPr>
                <w:rFonts w:ascii="Times New Roman" w:hAnsi="Times New Roman"/>
                <w:b/>
                <w:color w:val="000000" w:themeColor="text1"/>
                <w:szCs w:val="24"/>
                <w:lang w:val="uk-UA"/>
              </w:rPr>
              <w:t>Національний природний парк «Залісся»</w:t>
            </w:r>
          </w:p>
        </w:tc>
      </w:tr>
      <w:tr w:rsidR="009757B5" w:rsidRPr="00A64C32" w14:paraId="5BE91747" w14:textId="77777777" w:rsidTr="00305CDB">
        <w:trPr>
          <w:trHeight w:val="1228"/>
        </w:trPr>
        <w:tc>
          <w:tcPr>
            <w:tcW w:w="3431" w:type="dxa"/>
            <w:tcBorders>
              <w:top w:val="single" w:sz="4" w:space="0" w:color="auto"/>
              <w:left w:val="single" w:sz="4" w:space="0" w:color="auto"/>
              <w:bottom w:val="single" w:sz="4" w:space="0" w:color="auto"/>
              <w:right w:val="single" w:sz="4" w:space="0" w:color="auto"/>
            </w:tcBorders>
            <w:vAlign w:val="center"/>
            <w:hideMark/>
          </w:tcPr>
          <w:p w14:paraId="6E5DEE13"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Місцезнаходження замовника</w:t>
            </w:r>
          </w:p>
        </w:tc>
        <w:tc>
          <w:tcPr>
            <w:tcW w:w="6775" w:type="dxa"/>
            <w:tcBorders>
              <w:top w:val="single" w:sz="4" w:space="0" w:color="auto"/>
              <w:left w:val="single" w:sz="4" w:space="0" w:color="auto"/>
              <w:bottom w:val="single" w:sz="4" w:space="0" w:color="auto"/>
              <w:right w:val="single" w:sz="4" w:space="0" w:color="auto"/>
            </w:tcBorders>
            <w:vAlign w:val="center"/>
            <w:hideMark/>
          </w:tcPr>
          <w:p w14:paraId="24834B36" w14:textId="16FE302F" w:rsidR="009757B5" w:rsidRPr="004E1CF9" w:rsidRDefault="00A64C32" w:rsidP="00734755">
            <w:pPr>
              <w:pStyle w:val="a7"/>
              <w:rPr>
                <w:rFonts w:ascii="Times New Roman" w:hAnsi="Times New Roman"/>
                <w:b/>
                <w:bCs/>
                <w:sz w:val="23"/>
                <w:szCs w:val="23"/>
                <w:lang w:val="uk-UA"/>
              </w:rPr>
            </w:pPr>
            <w:r w:rsidRPr="00522C24">
              <w:rPr>
                <w:rFonts w:ascii="Times New Roman" w:hAnsi="Times New Roman"/>
                <w:b/>
                <w:color w:val="000000" w:themeColor="text1"/>
                <w:szCs w:val="24"/>
                <w:lang w:val="uk-UA"/>
              </w:rPr>
              <w:t>Україна, 07433, Київська обл., Броварський р-н, село Богданівка</w:t>
            </w:r>
          </w:p>
        </w:tc>
      </w:tr>
      <w:tr w:rsidR="009757B5" w:rsidRPr="004E1CF9" w14:paraId="5221ECC2"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5C91FE79"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Ідентифікаційний код замовника в Єдиному державному реєстрі</w:t>
            </w:r>
          </w:p>
          <w:p w14:paraId="67DC51C1"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юридичних осіб, фізичних осіб — підприємців та громадських формувань</w:t>
            </w:r>
          </w:p>
        </w:tc>
        <w:tc>
          <w:tcPr>
            <w:tcW w:w="6775" w:type="dxa"/>
            <w:tcBorders>
              <w:top w:val="single" w:sz="4" w:space="0" w:color="auto"/>
              <w:left w:val="single" w:sz="4" w:space="0" w:color="auto"/>
              <w:bottom w:val="single" w:sz="4" w:space="0" w:color="auto"/>
              <w:right w:val="single" w:sz="4" w:space="0" w:color="auto"/>
            </w:tcBorders>
            <w:vAlign w:val="center"/>
            <w:hideMark/>
          </w:tcPr>
          <w:p w14:paraId="0A39453D" w14:textId="10AA7ABE" w:rsidR="009757B5" w:rsidRPr="004E1CF9" w:rsidRDefault="00A64C32" w:rsidP="005E2F45">
            <w:pPr>
              <w:pStyle w:val="a7"/>
              <w:rPr>
                <w:rFonts w:ascii="Times New Roman" w:eastAsia="Times New Roman" w:hAnsi="Times New Roman" w:cs="Times New Roman"/>
                <w:sz w:val="23"/>
                <w:szCs w:val="23"/>
                <w:lang w:val="uk-UA" w:eastAsia="uk-UA" w:bidi="ar-SA"/>
              </w:rPr>
            </w:pPr>
            <w:r w:rsidRPr="00A64C32">
              <w:rPr>
                <w:rFonts w:ascii="Times New Roman" w:hAnsi="Times New Roman" w:cs="Times New Roman"/>
                <w:b/>
                <w:sz w:val="23"/>
                <w:szCs w:val="23"/>
                <w:lang w:val="uk-UA" w:eastAsia="en-US" w:bidi="ar-SA"/>
              </w:rPr>
              <w:t>00993662</w:t>
            </w:r>
          </w:p>
        </w:tc>
      </w:tr>
      <w:tr w:rsidR="009757B5" w:rsidRPr="00A64C32" w14:paraId="6D0B1610"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4CF24BD7"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Категорія замовника</w:t>
            </w:r>
          </w:p>
        </w:tc>
        <w:tc>
          <w:tcPr>
            <w:tcW w:w="6775" w:type="dxa"/>
            <w:tcBorders>
              <w:top w:val="single" w:sz="4" w:space="0" w:color="auto"/>
              <w:left w:val="single" w:sz="4" w:space="0" w:color="auto"/>
              <w:bottom w:val="single" w:sz="4" w:space="0" w:color="auto"/>
              <w:right w:val="single" w:sz="4" w:space="0" w:color="auto"/>
            </w:tcBorders>
            <w:vAlign w:val="center"/>
            <w:hideMark/>
          </w:tcPr>
          <w:p w14:paraId="065459F1" w14:textId="77777777" w:rsidR="009757B5" w:rsidRPr="004E1CF9" w:rsidRDefault="009757B5" w:rsidP="005E2F45">
            <w:pPr>
              <w:pStyle w:val="a7"/>
              <w:jc w:val="both"/>
              <w:rPr>
                <w:rFonts w:ascii="Times New Roman" w:eastAsia="Times New Roman" w:hAnsi="Times New Roman" w:cs="Times New Roman"/>
                <w:sz w:val="23"/>
                <w:szCs w:val="23"/>
                <w:lang w:val="uk-UA" w:eastAsia="uk-UA" w:bidi="ar-SA"/>
              </w:rPr>
            </w:pPr>
            <w:r w:rsidRPr="004E1CF9">
              <w:rPr>
                <w:rFonts w:ascii="Times New Roman" w:eastAsia="Times New Roman" w:hAnsi="Times New Roman" w:cs="Times New Roman"/>
                <w:sz w:val="23"/>
                <w:szCs w:val="23"/>
                <w:lang w:val="uk-UA" w:eastAsia="uk-UA" w:bidi="ar-SA"/>
              </w:rPr>
              <w:t>Юридичні особи, які забезпечують потреби держави або територіальної громади</w:t>
            </w:r>
          </w:p>
        </w:tc>
      </w:tr>
      <w:tr w:rsidR="009757B5" w:rsidRPr="00A64C32" w14:paraId="798E63B4"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704B78BB"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Назва предмета закупівлі</w:t>
            </w:r>
          </w:p>
        </w:tc>
        <w:tc>
          <w:tcPr>
            <w:tcW w:w="6775" w:type="dxa"/>
            <w:tcBorders>
              <w:top w:val="single" w:sz="4" w:space="0" w:color="auto"/>
              <w:left w:val="single" w:sz="4" w:space="0" w:color="auto"/>
              <w:bottom w:val="single" w:sz="4" w:space="0" w:color="auto"/>
              <w:right w:val="single" w:sz="4" w:space="0" w:color="auto"/>
            </w:tcBorders>
            <w:vAlign w:val="center"/>
            <w:hideMark/>
          </w:tcPr>
          <w:p w14:paraId="4D13E17B" w14:textId="77777777" w:rsidR="00A64C32" w:rsidRDefault="00A64C32" w:rsidP="00A64C32">
            <w:pPr>
              <w:ind w:left="-284" w:right="142" w:firstLine="426"/>
              <w:contextualSpacing/>
              <w:jc w:val="center"/>
              <w:rPr>
                <w:rFonts w:ascii="Times New Roman" w:eastAsia="Times New Roman" w:hAnsi="Times New Roman" w:cs="Times New Roman"/>
                <w:b/>
                <w:color w:val="000000" w:themeColor="text1"/>
                <w:lang w:val="uk-UA" w:eastAsia="uk-UA"/>
              </w:rPr>
            </w:pPr>
          </w:p>
          <w:p w14:paraId="14A65B93" w14:textId="77777777" w:rsidR="00A64C32" w:rsidRPr="00522C24" w:rsidRDefault="00A64C32" w:rsidP="00A64C32">
            <w:pPr>
              <w:ind w:left="-284" w:right="142" w:firstLine="426"/>
              <w:contextualSpacing/>
              <w:jc w:val="center"/>
              <w:rPr>
                <w:rFonts w:ascii="Times New Roman" w:eastAsia="Times New Roman" w:hAnsi="Times New Roman" w:cs="Times New Roman"/>
                <w:b/>
                <w:color w:val="000000" w:themeColor="text1"/>
                <w:lang w:val="uk-UA" w:eastAsia="uk-UA"/>
              </w:rPr>
            </w:pPr>
            <w:r w:rsidRPr="00522C24">
              <w:rPr>
                <w:rFonts w:ascii="Times New Roman" w:eastAsia="Times New Roman" w:hAnsi="Times New Roman" w:cs="Times New Roman"/>
                <w:b/>
                <w:color w:val="000000" w:themeColor="text1"/>
                <w:lang w:val="uk-UA" w:eastAsia="uk-UA"/>
              </w:rPr>
              <w:t>Послуги адміністрування (обслуговування) програмного забезпечення (консультування з питань інформатизації системи бухгалтерського обліку «Комплексна система автоматизації підприємства «IS-</w:t>
            </w:r>
            <w:proofErr w:type="spellStart"/>
            <w:r w:rsidRPr="00522C24">
              <w:rPr>
                <w:rFonts w:ascii="Times New Roman" w:eastAsia="Times New Roman" w:hAnsi="Times New Roman" w:cs="Times New Roman"/>
                <w:b/>
                <w:color w:val="000000" w:themeColor="text1"/>
                <w:lang w:val="uk-UA" w:eastAsia="uk-UA"/>
              </w:rPr>
              <w:t>pro</w:t>
            </w:r>
            <w:proofErr w:type="spellEnd"/>
            <w:r w:rsidRPr="00522C24">
              <w:rPr>
                <w:rFonts w:ascii="Times New Roman" w:eastAsia="Times New Roman" w:hAnsi="Times New Roman" w:cs="Times New Roman"/>
                <w:b/>
                <w:color w:val="000000" w:themeColor="text1"/>
                <w:lang w:val="uk-UA" w:eastAsia="uk-UA"/>
              </w:rPr>
              <w:t>»») (Код ДК 021:2015 – 72260000-5 - Послуги, пов’язані з програмним забезпеченням)</w:t>
            </w:r>
          </w:p>
          <w:p w14:paraId="1A63966C" w14:textId="4F26B99E" w:rsidR="009757B5" w:rsidRPr="004E1CF9" w:rsidRDefault="009757B5" w:rsidP="005E2F45">
            <w:pPr>
              <w:pStyle w:val="a7"/>
              <w:jc w:val="both"/>
              <w:rPr>
                <w:rFonts w:ascii="Times New Roman" w:eastAsia="Times New Roman" w:hAnsi="Times New Roman" w:cs="Times New Roman"/>
                <w:b/>
                <w:bCs/>
                <w:kern w:val="36"/>
                <w:sz w:val="23"/>
                <w:szCs w:val="23"/>
                <w:lang w:val="uk-UA" w:eastAsia="uk-UA" w:bidi="ar-SA"/>
              </w:rPr>
            </w:pPr>
          </w:p>
        </w:tc>
      </w:tr>
      <w:tr w:rsidR="009757B5" w:rsidRPr="004E1CF9" w14:paraId="0DE8F7D4"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54CF658C"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Вид процедури</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3779702" w14:textId="0FCB018A" w:rsidR="009757B5" w:rsidRPr="004E1CF9" w:rsidRDefault="009757B5" w:rsidP="005E2F45">
            <w:pPr>
              <w:pStyle w:val="a7"/>
              <w:jc w:val="both"/>
              <w:rPr>
                <w:rFonts w:ascii="Times New Roman" w:hAnsi="Times New Roman" w:cs="Times New Roman"/>
                <w:sz w:val="23"/>
                <w:szCs w:val="23"/>
                <w:lang w:val="uk-UA" w:eastAsia="en-US" w:bidi="ar-SA"/>
              </w:rPr>
            </w:pPr>
            <w:r w:rsidRPr="004E1CF9">
              <w:rPr>
                <w:rFonts w:ascii="Times New Roman" w:hAnsi="Times New Roman" w:cs="Times New Roman"/>
                <w:sz w:val="23"/>
                <w:szCs w:val="23"/>
                <w:lang w:val="uk-UA" w:eastAsia="en-US" w:bidi="ar-SA"/>
              </w:rPr>
              <w:t>Відкриті торги з особливостями</w:t>
            </w:r>
          </w:p>
        </w:tc>
      </w:tr>
      <w:tr w:rsidR="009757B5" w:rsidRPr="004E1CF9" w14:paraId="70228F1B"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485C0EEF"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hAnsi="Times New Roman" w:cs="Times New Roman"/>
                <w:b/>
                <w:sz w:val="23"/>
                <w:szCs w:val="23"/>
                <w:lang w:val="uk-UA" w:eastAsia="en-US" w:bidi="ar-SA"/>
              </w:rPr>
              <w:t>Ідентифікатор закупівлі</w:t>
            </w:r>
          </w:p>
        </w:tc>
        <w:tc>
          <w:tcPr>
            <w:tcW w:w="6775" w:type="dxa"/>
            <w:tcBorders>
              <w:top w:val="single" w:sz="4" w:space="0" w:color="auto"/>
              <w:left w:val="single" w:sz="4" w:space="0" w:color="auto"/>
              <w:bottom w:val="single" w:sz="4" w:space="0" w:color="auto"/>
              <w:right w:val="single" w:sz="4" w:space="0" w:color="auto"/>
            </w:tcBorders>
            <w:vAlign w:val="center"/>
          </w:tcPr>
          <w:p w14:paraId="0EB5D113" w14:textId="2F58327C" w:rsidR="009757B5" w:rsidRPr="004E1CF9" w:rsidRDefault="00A64C32" w:rsidP="005E2F45">
            <w:pPr>
              <w:pStyle w:val="a7"/>
              <w:jc w:val="both"/>
              <w:rPr>
                <w:rFonts w:ascii="Times New Roman" w:hAnsi="Times New Roman" w:cs="Times New Roman"/>
                <w:sz w:val="23"/>
                <w:szCs w:val="23"/>
                <w:lang w:val="uk-UA" w:eastAsia="en-US" w:bidi="ar-SA"/>
              </w:rPr>
            </w:pPr>
            <w:r w:rsidRPr="00A64C32">
              <w:rPr>
                <w:rFonts w:ascii="Times New Roman" w:eastAsia="Times New Roman" w:hAnsi="Times New Roman" w:cs="Times New Roman"/>
                <w:sz w:val="23"/>
                <w:szCs w:val="23"/>
                <w:lang w:val="uk-UA" w:eastAsia="ru-RU"/>
              </w:rPr>
              <w:t>UA-2026-03-13-007600-a</w:t>
            </w:r>
          </w:p>
        </w:tc>
      </w:tr>
      <w:tr w:rsidR="009757B5" w:rsidRPr="00A64C32" w14:paraId="1175C491"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34A56B54" w14:textId="77777777" w:rsidR="009757B5" w:rsidRPr="004E1CF9" w:rsidRDefault="009757B5" w:rsidP="005E2F45">
            <w:pPr>
              <w:pStyle w:val="a7"/>
              <w:rPr>
                <w:rFonts w:ascii="Times New Roman" w:hAnsi="Times New Roman" w:cs="Times New Roman"/>
                <w:b/>
                <w:sz w:val="23"/>
                <w:szCs w:val="23"/>
                <w:lang w:val="uk-UA" w:eastAsia="en-US" w:bidi="ar-SA"/>
              </w:rPr>
            </w:pPr>
            <w:r w:rsidRPr="004E1CF9">
              <w:rPr>
                <w:rFonts w:ascii="Times New Roman" w:eastAsia="Times New Roman" w:hAnsi="Times New Roman" w:cs="Times New Roman"/>
                <w:b/>
                <w:sz w:val="23"/>
                <w:szCs w:val="23"/>
                <w:lang w:val="uk-UA" w:eastAsia="ru-RU" w:bidi="ar-SA"/>
              </w:rPr>
              <w:t>Обґрунтування технічних та якісних характеристик предмета закупівлі</w:t>
            </w:r>
          </w:p>
        </w:tc>
        <w:tc>
          <w:tcPr>
            <w:tcW w:w="6775" w:type="dxa"/>
            <w:tcBorders>
              <w:top w:val="single" w:sz="4" w:space="0" w:color="auto"/>
              <w:left w:val="single" w:sz="4" w:space="0" w:color="auto"/>
              <w:bottom w:val="single" w:sz="4" w:space="0" w:color="auto"/>
              <w:right w:val="single" w:sz="4" w:space="0" w:color="auto"/>
            </w:tcBorders>
            <w:vAlign w:val="center"/>
            <w:hideMark/>
          </w:tcPr>
          <w:p w14:paraId="49133D5F" w14:textId="77777777" w:rsidR="009757B5" w:rsidRPr="004E1CF9" w:rsidRDefault="009757B5" w:rsidP="005E2F45">
            <w:pPr>
              <w:pStyle w:val="a7"/>
              <w:jc w:val="both"/>
              <w:rPr>
                <w:rFonts w:ascii="Times New Roman" w:hAnsi="Times New Roman" w:cs="Times New Roman"/>
                <w:sz w:val="23"/>
                <w:szCs w:val="23"/>
                <w:lang w:val="uk-UA" w:eastAsia="en-US" w:bidi="ar-SA"/>
              </w:rPr>
            </w:pPr>
            <w:r w:rsidRPr="004E1CF9">
              <w:rPr>
                <w:rFonts w:ascii="Times New Roman" w:hAnsi="Times New Roman" w:cs="Times New Roman"/>
                <w:sz w:val="23"/>
                <w:szCs w:val="23"/>
                <w:lang w:val="uk-UA" w:eastAsia="en-US" w:bidi="ar-SA"/>
              </w:rPr>
              <w:t>Інформація про технічні, якісні та кількісні характеристики предмета закупівлі наведена в Додатку 1 до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22646C6" w14:textId="77777777" w:rsidR="009757B5" w:rsidRPr="004E1CF9" w:rsidRDefault="009757B5" w:rsidP="005E2F45">
            <w:pPr>
              <w:pStyle w:val="a7"/>
              <w:jc w:val="both"/>
              <w:rPr>
                <w:rFonts w:ascii="Times New Roman" w:hAnsi="Times New Roman" w:cs="Times New Roman"/>
                <w:b/>
                <w:sz w:val="23"/>
                <w:szCs w:val="23"/>
                <w:lang w:val="uk-UA" w:eastAsia="en-US" w:bidi="ar-SA"/>
              </w:rPr>
            </w:pPr>
            <w:r w:rsidRPr="004E1CF9">
              <w:rPr>
                <w:rFonts w:ascii="Times New Roman" w:eastAsia="Times New Roman" w:hAnsi="Times New Roman" w:cs="Times New Roman"/>
                <w:b/>
                <w:sz w:val="23"/>
                <w:szCs w:val="23"/>
                <w:lang w:val="uk-UA" w:eastAsia="ru-RU" w:bidi="ar-SA"/>
              </w:rPr>
              <w:t>Технічні та якісні характеристики предмета закупівлі визначені відповідно до потреб замовника та з урахуванням вимог законодавства.</w:t>
            </w:r>
          </w:p>
        </w:tc>
      </w:tr>
      <w:tr w:rsidR="009757B5" w:rsidRPr="00A64C32" w14:paraId="18794F51"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781BE36F" w14:textId="77777777" w:rsidR="009757B5" w:rsidRPr="00A64C32" w:rsidRDefault="009757B5" w:rsidP="00A64C32">
            <w:pPr>
              <w:pStyle w:val="a7"/>
              <w:jc w:val="both"/>
              <w:rPr>
                <w:rFonts w:ascii="Times New Roman" w:hAnsi="Times New Roman" w:cs="Times New Roman"/>
                <w:b/>
                <w:szCs w:val="24"/>
                <w:lang w:val="uk-UA" w:eastAsia="en-US" w:bidi="ar-SA"/>
              </w:rPr>
            </w:pPr>
            <w:r w:rsidRPr="00A64C32">
              <w:rPr>
                <w:rFonts w:ascii="Times New Roman" w:eastAsia="Times New Roman" w:hAnsi="Times New Roman" w:cs="Times New Roman"/>
                <w:b/>
                <w:szCs w:val="24"/>
                <w:lang w:val="uk-UA" w:eastAsia="ru-RU" w:bidi="ar-SA"/>
              </w:rPr>
              <w:t>Обґрунтування розміру бюджетного призначення</w:t>
            </w:r>
          </w:p>
        </w:tc>
        <w:tc>
          <w:tcPr>
            <w:tcW w:w="6775" w:type="dxa"/>
            <w:tcBorders>
              <w:top w:val="single" w:sz="4" w:space="0" w:color="auto"/>
              <w:left w:val="single" w:sz="4" w:space="0" w:color="auto"/>
              <w:bottom w:val="single" w:sz="4" w:space="0" w:color="auto"/>
              <w:right w:val="single" w:sz="4" w:space="0" w:color="auto"/>
            </w:tcBorders>
            <w:vAlign w:val="center"/>
            <w:hideMark/>
          </w:tcPr>
          <w:p w14:paraId="60F0FF26" w14:textId="79682987" w:rsidR="009757B5" w:rsidRPr="00A64C32" w:rsidRDefault="009757B5" w:rsidP="00A64C32">
            <w:pPr>
              <w:pStyle w:val="a7"/>
              <w:jc w:val="both"/>
              <w:rPr>
                <w:rFonts w:ascii="Times New Roman" w:hAnsi="Times New Roman" w:cs="Times New Roman"/>
                <w:szCs w:val="24"/>
                <w:lang w:val="uk-UA" w:eastAsia="en-US" w:bidi="ar-SA"/>
              </w:rPr>
            </w:pPr>
            <w:r w:rsidRPr="00A64C32">
              <w:rPr>
                <w:rFonts w:ascii="Times New Roman" w:eastAsia="Times New Roman" w:hAnsi="Times New Roman" w:cs="Times New Roman"/>
                <w:szCs w:val="24"/>
                <w:lang w:val="uk-UA" w:eastAsia="ru-RU" w:bidi="ar-SA"/>
              </w:rPr>
              <w:t xml:space="preserve">Джерело фінансування закупівлі: </w:t>
            </w:r>
            <w:r w:rsidR="00A64C32" w:rsidRPr="00A64C32">
              <w:rPr>
                <w:rFonts w:ascii="Times New Roman" w:eastAsia="Times New Roman" w:hAnsi="Times New Roman" w:cs="Times New Roman"/>
                <w:szCs w:val="24"/>
                <w:lang w:val="uk-UA" w:eastAsia="ru-RU" w:bidi="ar-SA"/>
              </w:rPr>
              <w:t>Державний</w:t>
            </w:r>
            <w:r w:rsidR="00734755" w:rsidRPr="00A64C32">
              <w:rPr>
                <w:rFonts w:ascii="Times New Roman" w:eastAsia="Times New Roman" w:hAnsi="Times New Roman" w:cs="Times New Roman"/>
                <w:szCs w:val="24"/>
                <w:lang w:val="uk-UA" w:eastAsia="ru-RU" w:bidi="ar-SA"/>
              </w:rPr>
              <w:t xml:space="preserve"> бюджет</w:t>
            </w:r>
          </w:p>
        </w:tc>
      </w:tr>
      <w:tr w:rsidR="009757B5" w:rsidRPr="004E1CF9" w14:paraId="46169EC0"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5A7155C1" w14:textId="77777777" w:rsidR="009757B5" w:rsidRPr="00A64C32" w:rsidRDefault="009757B5" w:rsidP="00A64C32">
            <w:pPr>
              <w:pStyle w:val="a7"/>
              <w:jc w:val="both"/>
              <w:rPr>
                <w:rFonts w:ascii="Times New Roman" w:eastAsia="Times New Roman" w:hAnsi="Times New Roman" w:cs="Times New Roman"/>
                <w:b/>
                <w:szCs w:val="24"/>
                <w:lang w:val="uk-UA" w:eastAsia="ru-RU" w:bidi="ar-SA"/>
              </w:rPr>
            </w:pPr>
            <w:r w:rsidRPr="00A64C32">
              <w:rPr>
                <w:rFonts w:ascii="Times New Roman" w:eastAsia="Times New Roman" w:hAnsi="Times New Roman" w:cs="Times New Roman"/>
                <w:b/>
                <w:szCs w:val="24"/>
                <w:lang w:val="uk-UA" w:eastAsia="ru-RU" w:bidi="ar-SA"/>
              </w:rPr>
              <w:t>Очікувана вартість предмета закупівлі</w:t>
            </w:r>
          </w:p>
        </w:tc>
        <w:tc>
          <w:tcPr>
            <w:tcW w:w="6775" w:type="dxa"/>
            <w:tcBorders>
              <w:top w:val="single" w:sz="4" w:space="0" w:color="auto"/>
              <w:left w:val="single" w:sz="4" w:space="0" w:color="auto"/>
              <w:bottom w:val="single" w:sz="4" w:space="0" w:color="auto"/>
              <w:right w:val="single" w:sz="4" w:space="0" w:color="auto"/>
            </w:tcBorders>
            <w:vAlign w:val="center"/>
            <w:hideMark/>
          </w:tcPr>
          <w:p w14:paraId="48F3A53B" w14:textId="264EAA71" w:rsidR="009757B5" w:rsidRPr="00A64C32" w:rsidRDefault="00A64C32" w:rsidP="00A64C32">
            <w:pPr>
              <w:pStyle w:val="a7"/>
              <w:jc w:val="both"/>
              <w:rPr>
                <w:rFonts w:ascii="Times New Roman" w:eastAsia="Times New Roman" w:hAnsi="Times New Roman" w:cs="Times New Roman"/>
                <w:szCs w:val="24"/>
                <w:lang w:val="uk-UA" w:eastAsia="ru-RU" w:bidi="ar-SA"/>
              </w:rPr>
            </w:pPr>
            <w:r w:rsidRPr="00A64C32">
              <w:rPr>
                <w:rFonts w:ascii="Times New Roman" w:eastAsia="Times New Roman" w:hAnsi="Times New Roman" w:cs="Times New Roman"/>
                <w:kern w:val="2"/>
                <w:szCs w:val="24"/>
                <w:lang w:val="uk-UA" w:eastAsia="hi-IN"/>
              </w:rPr>
              <w:t>345 000,00</w:t>
            </w:r>
            <w:r w:rsidR="00443347" w:rsidRPr="00A64C32">
              <w:rPr>
                <w:rFonts w:ascii="Times New Roman" w:eastAsia="Times New Roman" w:hAnsi="Times New Roman" w:cs="Times New Roman"/>
                <w:kern w:val="2"/>
                <w:szCs w:val="24"/>
                <w:lang w:val="uk-UA" w:eastAsia="hi-IN"/>
              </w:rPr>
              <w:t xml:space="preserve"> </w:t>
            </w:r>
            <w:r w:rsidR="009757B5" w:rsidRPr="00A64C32">
              <w:rPr>
                <w:rFonts w:ascii="Times New Roman" w:eastAsia="Times New Roman" w:hAnsi="Times New Roman" w:cs="Times New Roman"/>
                <w:kern w:val="2"/>
                <w:szCs w:val="24"/>
                <w:lang w:val="uk-UA" w:eastAsia="hi-IN"/>
              </w:rPr>
              <w:t>грн.</w:t>
            </w:r>
          </w:p>
        </w:tc>
      </w:tr>
      <w:tr w:rsidR="009757B5" w:rsidRPr="00A64C32" w14:paraId="6C091A3A" w14:textId="77777777" w:rsidTr="00305CDB">
        <w:tc>
          <w:tcPr>
            <w:tcW w:w="3431" w:type="dxa"/>
            <w:tcBorders>
              <w:top w:val="single" w:sz="4" w:space="0" w:color="auto"/>
              <w:left w:val="single" w:sz="4" w:space="0" w:color="auto"/>
              <w:bottom w:val="single" w:sz="4" w:space="0" w:color="auto"/>
              <w:right w:val="single" w:sz="4" w:space="0" w:color="auto"/>
            </w:tcBorders>
            <w:vAlign w:val="center"/>
            <w:hideMark/>
          </w:tcPr>
          <w:p w14:paraId="44B432F9" w14:textId="77777777" w:rsidR="009757B5" w:rsidRPr="00A64C32" w:rsidRDefault="009757B5" w:rsidP="00A64C32">
            <w:pPr>
              <w:pStyle w:val="a7"/>
              <w:jc w:val="both"/>
              <w:rPr>
                <w:rFonts w:ascii="Times New Roman" w:eastAsia="Times New Roman" w:hAnsi="Times New Roman" w:cs="Times New Roman"/>
                <w:b/>
                <w:szCs w:val="24"/>
                <w:lang w:val="uk-UA" w:eastAsia="ru-RU" w:bidi="ar-SA"/>
              </w:rPr>
            </w:pPr>
            <w:r w:rsidRPr="00A64C32">
              <w:rPr>
                <w:rFonts w:ascii="Times New Roman" w:eastAsia="Times New Roman" w:hAnsi="Times New Roman" w:cs="Times New Roman"/>
                <w:b/>
                <w:szCs w:val="24"/>
                <w:lang w:val="uk-UA" w:eastAsia="ru-RU" w:bidi="ar-SA"/>
              </w:rPr>
              <w:t>Обґрунтування очікуваної вартості предмета закупівлі</w:t>
            </w:r>
          </w:p>
        </w:tc>
        <w:tc>
          <w:tcPr>
            <w:tcW w:w="6775" w:type="dxa"/>
            <w:tcBorders>
              <w:top w:val="single" w:sz="4" w:space="0" w:color="auto"/>
              <w:left w:val="single" w:sz="4" w:space="0" w:color="auto"/>
              <w:bottom w:val="single" w:sz="4" w:space="0" w:color="auto"/>
              <w:right w:val="single" w:sz="4" w:space="0" w:color="auto"/>
            </w:tcBorders>
            <w:vAlign w:val="center"/>
          </w:tcPr>
          <w:p w14:paraId="65DA389A" w14:textId="77777777" w:rsidR="00A64C32" w:rsidRPr="00A64C32" w:rsidRDefault="00A64C32" w:rsidP="00A64C32">
            <w:pPr>
              <w:pStyle w:val="ds-markdown-paragraph"/>
              <w:shd w:val="clear" w:color="auto" w:fill="FFFFFF"/>
              <w:spacing w:before="240" w:beforeAutospacing="0" w:after="240" w:afterAutospacing="0"/>
              <w:jc w:val="both"/>
              <w:rPr>
                <w:color w:val="0F1115"/>
                <w:lang w:val="uk-UA"/>
              </w:rPr>
            </w:pPr>
            <w:r w:rsidRPr="00A64C32">
              <w:rPr>
                <w:color w:val="0F1115"/>
                <w:lang w:val="uk-UA"/>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w:t>
            </w:r>
            <w:r w:rsidRPr="00A64C32">
              <w:rPr>
                <w:color w:val="0F1115"/>
                <w:lang w:val="uk-UA"/>
              </w:rPr>
              <w:lastRenderedPageBreak/>
              <w:t>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w:t>
            </w:r>
          </w:p>
          <w:p w14:paraId="7FBA4854" w14:textId="77777777" w:rsidR="00A64C32" w:rsidRPr="00A64C32" w:rsidRDefault="00A64C32" w:rsidP="00A64C32">
            <w:pPr>
              <w:pStyle w:val="ds-markdown-paragraph"/>
              <w:shd w:val="clear" w:color="auto" w:fill="FFFFFF"/>
              <w:spacing w:before="240" w:beforeAutospacing="0" w:after="240" w:afterAutospacing="0"/>
              <w:jc w:val="both"/>
              <w:rPr>
                <w:color w:val="0F1115"/>
                <w:lang w:val="uk-UA"/>
              </w:rPr>
            </w:pPr>
            <w:r w:rsidRPr="00A64C32">
              <w:rPr>
                <w:color w:val="0F1115"/>
                <w:lang w:val="uk-UA"/>
              </w:rPr>
              <w:t>Очікувана вартість предмета закупівлі сформована на підставі аналізу сучасного ринку через мережу Інтернет та визначена методом моніторингу ринкових цін на основі комерційних пропозицій. До вартості послуг входять: вартість товару, податки, збори, інші обов'язкові платежі, які учасник сплачує або повинен сплатити відповідно до законодавства. Згідно з «ПРИМІРНОЮ МЕТОДИКОЮ визначення очікуваної вартості предмета закупівлі», затвердженою Наказом Міністерства розвитку економіки, торгівлі та сільського господарства України від 18.02.2020 № 275 очікувану вартість предмета закупівлі (Послуги) необхідно визначити за методом порівняння ринкових цін.</w:t>
            </w:r>
          </w:p>
          <w:p w14:paraId="2875BD4C" w14:textId="77777777" w:rsidR="00A64C32" w:rsidRPr="00A64C32" w:rsidRDefault="00A64C32" w:rsidP="00A64C32">
            <w:pPr>
              <w:pStyle w:val="ds-markdown-paragraph"/>
              <w:shd w:val="clear" w:color="auto" w:fill="FFFFFF"/>
              <w:spacing w:before="240" w:beforeAutospacing="0" w:after="240" w:afterAutospacing="0"/>
              <w:jc w:val="both"/>
              <w:rPr>
                <w:color w:val="0F1115"/>
                <w:lang w:val="uk-UA"/>
              </w:rPr>
            </w:pPr>
            <w:r w:rsidRPr="00A64C32">
              <w:rPr>
                <w:color w:val="0F1115"/>
                <w:lang w:val="uk-UA"/>
              </w:rPr>
              <w:t>З метою визначення очікуваної вартості Замовником було проведено моніторинг ринку вартості аналогічних послуг. Джерелами інформації слугували:</w:t>
            </w:r>
          </w:p>
          <w:p w14:paraId="47EBCCF9" w14:textId="77777777" w:rsidR="00A64C32" w:rsidRPr="00A64C32" w:rsidRDefault="00A64C32" w:rsidP="00A64C32">
            <w:pPr>
              <w:pStyle w:val="ds-markdown-paragraph"/>
              <w:numPr>
                <w:ilvl w:val="0"/>
                <w:numId w:val="30"/>
              </w:numPr>
              <w:shd w:val="clear" w:color="auto" w:fill="FFFFFF"/>
              <w:spacing w:after="0" w:afterAutospacing="0"/>
              <w:ind w:left="0"/>
              <w:jc w:val="both"/>
              <w:rPr>
                <w:color w:val="0F1115"/>
                <w:lang w:val="uk-UA"/>
              </w:rPr>
            </w:pPr>
            <w:r w:rsidRPr="00A64C32">
              <w:rPr>
                <w:rStyle w:val="afa"/>
                <w:color w:val="0F1115"/>
                <w:lang w:val="uk-UA"/>
              </w:rPr>
              <w:t>Аналіз цін на відкритому ринку:</w:t>
            </w:r>
            <w:r w:rsidRPr="00A64C32">
              <w:rPr>
                <w:color w:val="0F1115"/>
                <w:lang w:val="uk-UA"/>
              </w:rPr>
              <w:t> здійснено пошук та аналіз загальнодоступної інформації про вартість адміністрування та супроводу спеціалізованого програмного забезпечення для бюджетних установ (зокрема, системи IS-</w:t>
            </w:r>
            <w:proofErr w:type="spellStart"/>
            <w:r w:rsidRPr="00A64C32">
              <w:rPr>
                <w:color w:val="0F1115"/>
                <w:lang w:val="uk-UA"/>
              </w:rPr>
              <w:t>pro</w:t>
            </w:r>
            <w:proofErr w:type="spellEnd"/>
            <w:r w:rsidRPr="00A64C32">
              <w:rPr>
                <w:color w:val="0F1115"/>
                <w:lang w:val="uk-UA"/>
              </w:rPr>
              <w:t>). Інформація опрацьовувалась з відкритих джерел мережі Інтернет та спеціалізованих ресурсів .</w:t>
            </w:r>
          </w:p>
          <w:p w14:paraId="3C23476C" w14:textId="77777777" w:rsidR="00A64C32" w:rsidRPr="00A64C32" w:rsidRDefault="00A64C32" w:rsidP="00A64C32">
            <w:pPr>
              <w:pStyle w:val="ds-markdown-paragraph"/>
              <w:numPr>
                <w:ilvl w:val="0"/>
                <w:numId w:val="30"/>
              </w:numPr>
              <w:shd w:val="clear" w:color="auto" w:fill="FFFFFF"/>
              <w:spacing w:after="0" w:afterAutospacing="0"/>
              <w:ind w:left="0"/>
              <w:jc w:val="both"/>
              <w:rPr>
                <w:color w:val="0F1115"/>
                <w:lang w:val="uk-UA"/>
              </w:rPr>
            </w:pPr>
            <w:r w:rsidRPr="00A64C32">
              <w:rPr>
                <w:rStyle w:val="afa"/>
                <w:color w:val="0F1115"/>
                <w:lang w:val="uk-UA"/>
              </w:rPr>
              <w:t>Отримання комерційних пропозицій:</w:t>
            </w:r>
            <w:r w:rsidRPr="00A64C32">
              <w:rPr>
                <w:color w:val="0F1115"/>
                <w:lang w:val="uk-UA"/>
              </w:rPr>
              <w:t> з метою застосування методу порівняння ринкових цін, Замовником було направлено запити потенційним виконавцям для отримання комерційних (цінових) пропозицій на надання відповідних послуг.</w:t>
            </w:r>
          </w:p>
          <w:p w14:paraId="3077C158" w14:textId="77777777" w:rsidR="00A64C32" w:rsidRPr="00A64C32" w:rsidRDefault="00A64C32" w:rsidP="00A64C32">
            <w:pPr>
              <w:pStyle w:val="ds-markdown-paragraph"/>
              <w:numPr>
                <w:ilvl w:val="0"/>
                <w:numId w:val="30"/>
              </w:numPr>
              <w:shd w:val="clear" w:color="auto" w:fill="FFFFFF"/>
              <w:spacing w:after="0" w:afterAutospacing="0"/>
              <w:ind w:left="0"/>
              <w:jc w:val="both"/>
              <w:rPr>
                <w:color w:val="0F1115"/>
                <w:lang w:val="uk-UA"/>
              </w:rPr>
            </w:pPr>
            <w:r w:rsidRPr="00A64C32">
              <w:rPr>
                <w:rStyle w:val="afa"/>
                <w:color w:val="0F1115"/>
                <w:lang w:val="uk-UA"/>
              </w:rPr>
              <w:t>Врахування специфіки ринку:</w:t>
            </w:r>
            <w:r w:rsidRPr="00A64C32">
              <w:rPr>
                <w:color w:val="0F1115"/>
                <w:lang w:val="uk-UA"/>
              </w:rPr>
              <w:t> також було враховано, що ринок послуг з адміністрування спеціалізованого ПЗ IS-</w:t>
            </w:r>
            <w:proofErr w:type="spellStart"/>
            <w:r w:rsidRPr="00A64C32">
              <w:rPr>
                <w:color w:val="0F1115"/>
                <w:lang w:val="uk-UA"/>
              </w:rPr>
              <w:t>pro</w:t>
            </w:r>
            <w:proofErr w:type="spellEnd"/>
            <w:r w:rsidRPr="00A64C32">
              <w:rPr>
                <w:color w:val="0F1115"/>
                <w:lang w:val="uk-UA"/>
              </w:rPr>
              <w:t xml:space="preserve"> має обмежену кількість кваліфікованих виконавців (офіційних партнерів розробника), що впливає на ціноутворення. Вартість формується виходячи з обсягу бази даних, кількості робочих місць автоматизованої системи Замовника та складності конфігурації .</w:t>
            </w:r>
          </w:p>
          <w:p w14:paraId="02D622FE" w14:textId="7F4A1103" w:rsidR="009757B5" w:rsidRPr="00A64C32" w:rsidRDefault="00A64C32" w:rsidP="00A64C32">
            <w:pPr>
              <w:pStyle w:val="ds-markdown-paragraph"/>
              <w:shd w:val="clear" w:color="auto" w:fill="FFFFFF"/>
              <w:spacing w:before="240" w:beforeAutospacing="0"/>
              <w:jc w:val="both"/>
              <w:rPr>
                <w:color w:val="0F1115"/>
                <w:lang w:val="uk-UA"/>
              </w:rPr>
            </w:pPr>
            <w:r w:rsidRPr="00A64C32">
              <w:rPr>
                <w:color w:val="0F1115"/>
                <w:lang w:val="uk-UA"/>
              </w:rPr>
              <w:t xml:space="preserve">В результаті аналізу отриманої інформації (цінових пропозицій, даних електронної системи закупівель щодо подібних договорів інших бюджетних установ) було визначено </w:t>
            </w:r>
            <w:proofErr w:type="spellStart"/>
            <w:r w:rsidRPr="00A64C32">
              <w:rPr>
                <w:color w:val="0F1115"/>
                <w:lang w:val="uk-UA"/>
              </w:rPr>
              <w:t>середньоринкову</w:t>
            </w:r>
            <w:proofErr w:type="spellEnd"/>
            <w:r w:rsidRPr="00A64C32">
              <w:rPr>
                <w:color w:val="0F1115"/>
                <w:lang w:val="uk-UA"/>
              </w:rPr>
              <w:t xml:space="preserve"> вартість таких послуг. Відповідно, з урахуванням наявних кошторисних призначень на 2026 рік та враховуючи необхідність забезпечення безперебійної роботи системи, очікувана вартість предмета закупівлі становить: </w:t>
            </w:r>
            <w:r w:rsidRPr="00A64C32">
              <w:rPr>
                <w:rStyle w:val="afa"/>
                <w:color w:val="0F1115"/>
                <w:lang w:val="uk-UA"/>
              </w:rPr>
              <w:t>345 000,00 грн.</w:t>
            </w:r>
          </w:p>
        </w:tc>
      </w:tr>
    </w:tbl>
    <w:p w14:paraId="03100EB6" w14:textId="77777777" w:rsidR="00305CDB" w:rsidRDefault="00305CDB"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062BCB14" w14:textId="36F8D4FF" w:rsidR="00A71BC2" w:rsidRPr="00734755" w:rsidRDefault="00A71BC2"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bookmarkStart w:id="0" w:name="_GoBack"/>
      <w:bookmarkEnd w:id="0"/>
      <w:r w:rsidRPr="00734755">
        <w:rPr>
          <w:rFonts w:ascii="Times New Roman" w:eastAsia="Calibri" w:hAnsi="Times New Roman" w:cs="Times New Roman"/>
          <w:color w:val="auto"/>
          <w:kern w:val="0"/>
          <w:lang w:val="uk-UA" w:eastAsia="en-US" w:bidi="ar-SA"/>
        </w:rPr>
        <w:lastRenderedPageBreak/>
        <w:t xml:space="preserve">Додатку 1 </w:t>
      </w:r>
    </w:p>
    <w:p w14:paraId="72244BF9" w14:textId="7CC06A9C" w:rsidR="00606206" w:rsidRPr="00734755" w:rsidRDefault="00A71BC2" w:rsidP="00A71BC2">
      <w:pPr>
        <w:widowControl/>
        <w:suppressAutoHyphens w:val="0"/>
        <w:autoSpaceDN/>
        <w:spacing w:line="276" w:lineRule="auto"/>
        <w:ind w:left="5245"/>
        <w:textAlignment w:val="auto"/>
        <w:rPr>
          <w:rFonts w:ascii="Times New Roman" w:eastAsia="Times New Roman" w:hAnsi="Times New Roman"/>
          <w:lang w:val="uk-UA" w:eastAsia="ru-RU"/>
        </w:rPr>
      </w:pPr>
      <w:r w:rsidRPr="00734755">
        <w:rPr>
          <w:rFonts w:ascii="Times New Roman" w:eastAsia="Calibri" w:hAnsi="Times New Roman" w:cs="Times New Roman"/>
          <w:color w:val="auto"/>
          <w:kern w:val="0"/>
          <w:lang w:val="uk-UA" w:eastAsia="en-US" w:bidi="ar-SA"/>
        </w:rPr>
        <w:t>до 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734755">
        <w:rPr>
          <w:rFonts w:ascii="Times New Roman" w:eastAsia="Calibri" w:hAnsi="Times New Roman" w:cs="Times New Roman"/>
          <w:color w:val="auto"/>
          <w:kern w:val="0"/>
          <w:lang w:val="uk-UA" w:eastAsia="en-US" w:bidi="ar-SA"/>
        </w:rPr>
        <w:br/>
      </w:r>
      <w:r w:rsidR="00A64C32" w:rsidRPr="00A64C32">
        <w:rPr>
          <w:rFonts w:ascii="Times New Roman" w:eastAsia="Times New Roman" w:hAnsi="Times New Roman"/>
          <w:lang w:val="uk-UA" w:eastAsia="ru-RU"/>
        </w:rPr>
        <w:t>UA-2026-03-13-007600-a</w:t>
      </w:r>
    </w:p>
    <w:p w14:paraId="542DCC80" w14:textId="77777777" w:rsidR="00606206" w:rsidRPr="00734755" w:rsidRDefault="00606206" w:rsidP="00A71BC2">
      <w:pPr>
        <w:widowControl/>
        <w:suppressAutoHyphens w:val="0"/>
        <w:autoSpaceDN/>
        <w:spacing w:line="276" w:lineRule="auto"/>
        <w:ind w:left="5245"/>
        <w:textAlignment w:val="auto"/>
        <w:rPr>
          <w:rFonts w:ascii="Times New Roman" w:eastAsia="Calibri" w:hAnsi="Times New Roman" w:cs="Times New Roman"/>
          <w:color w:val="auto"/>
          <w:kern w:val="0"/>
          <w:lang w:val="uk-UA" w:eastAsia="en-US" w:bidi="ar-SA"/>
        </w:rPr>
      </w:pPr>
    </w:p>
    <w:p w14:paraId="015DDDDE" w14:textId="77777777" w:rsidR="00443347" w:rsidRPr="00443347" w:rsidRDefault="00443347" w:rsidP="00443347">
      <w:pPr>
        <w:widowControl/>
        <w:suppressAutoHyphens w:val="0"/>
        <w:autoSpaceDN/>
        <w:spacing w:line="259" w:lineRule="auto"/>
        <w:jc w:val="center"/>
        <w:textAlignment w:val="auto"/>
        <w:rPr>
          <w:rFonts w:ascii="Times New Roman" w:eastAsia="Times New Roman" w:hAnsi="Times New Roman" w:cs="Times New Roman"/>
          <w:b/>
          <w:i/>
          <w:color w:val="auto"/>
          <w:kern w:val="0"/>
          <w:sz w:val="28"/>
          <w:szCs w:val="28"/>
          <w:lang w:val="uk-UA" w:eastAsia="en-US" w:bidi="ar-SA"/>
        </w:rPr>
      </w:pPr>
      <w:r w:rsidRPr="00443347">
        <w:rPr>
          <w:rFonts w:ascii="Times New Roman" w:eastAsia="Times New Roman" w:hAnsi="Times New Roman" w:cs="Times New Roman"/>
          <w:b/>
          <w:color w:val="auto"/>
          <w:kern w:val="0"/>
          <w:sz w:val="28"/>
          <w:szCs w:val="28"/>
          <w:lang w:val="uk-UA" w:eastAsia="en-US" w:bidi="ar-S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443347">
        <w:rPr>
          <w:rFonts w:ascii="Times New Roman" w:eastAsia="Times New Roman" w:hAnsi="Times New Roman" w:cs="Times New Roman"/>
          <w:b/>
          <w:i/>
          <w:color w:val="auto"/>
          <w:kern w:val="0"/>
          <w:sz w:val="28"/>
          <w:szCs w:val="28"/>
          <w:lang w:val="uk-UA" w:eastAsia="en-US" w:bidi="ar-SA"/>
        </w:rPr>
        <w:t xml:space="preserve"> </w:t>
      </w:r>
    </w:p>
    <w:p w14:paraId="091550DD" w14:textId="77777777" w:rsidR="00443347" w:rsidRPr="00443347" w:rsidRDefault="00443347" w:rsidP="00443347">
      <w:pPr>
        <w:widowControl/>
        <w:autoSpaceDN/>
        <w:jc w:val="center"/>
        <w:textAlignment w:val="auto"/>
        <w:rPr>
          <w:rFonts w:ascii="Times New Roman" w:eastAsia="Times New Roman" w:hAnsi="Times New Roman" w:cs="Calibri"/>
          <w:b/>
          <w:bCs/>
          <w:color w:val="auto"/>
          <w:kern w:val="36"/>
          <w:sz w:val="28"/>
          <w:szCs w:val="28"/>
          <w:lang w:val="uk-UA" w:bidi="ar-SA"/>
        </w:rPr>
      </w:pPr>
    </w:p>
    <w:p w14:paraId="2D3177E2" w14:textId="77777777" w:rsidR="00A64C32" w:rsidRPr="00522C24" w:rsidRDefault="00A64C32" w:rsidP="00A64C32">
      <w:pPr>
        <w:ind w:left="-284" w:right="142" w:firstLine="426"/>
        <w:contextualSpacing/>
        <w:jc w:val="center"/>
        <w:rPr>
          <w:rFonts w:ascii="Times New Roman" w:eastAsia="Times New Roman" w:hAnsi="Times New Roman" w:cs="Times New Roman"/>
          <w:b/>
          <w:color w:val="000000" w:themeColor="text1"/>
          <w:lang w:val="uk-UA" w:eastAsia="uk-UA"/>
        </w:rPr>
      </w:pPr>
      <w:r w:rsidRPr="00522C24">
        <w:rPr>
          <w:rFonts w:ascii="Times New Roman" w:eastAsia="Times New Roman" w:hAnsi="Times New Roman" w:cs="Times New Roman"/>
          <w:b/>
          <w:color w:val="000000" w:themeColor="text1"/>
          <w:lang w:val="uk-UA" w:eastAsia="uk-UA"/>
        </w:rPr>
        <w:t>Послуги адміністрування (обслуговування) програмного забезпечення (консультування з питань інформатизації системи бухгалтерського обліку «Комплексна система автоматизації підприємства «IS-</w:t>
      </w:r>
      <w:proofErr w:type="spellStart"/>
      <w:r w:rsidRPr="00522C24">
        <w:rPr>
          <w:rFonts w:ascii="Times New Roman" w:eastAsia="Times New Roman" w:hAnsi="Times New Roman" w:cs="Times New Roman"/>
          <w:b/>
          <w:color w:val="000000" w:themeColor="text1"/>
          <w:lang w:val="uk-UA" w:eastAsia="uk-UA"/>
        </w:rPr>
        <w:t>pro</w:t>
      </w:r>
      <w:proofErr w:type="spellEnd"/>
      <w:r w:rsidRPr="00522C24">
        <w:rPr>
          <w:rFonts w:ascii="Times New Roman" w:eastAsia="Times New Roman" w:hAnsi="Times New Roman" w:cs="Times New Roman"/>
          <w:b/>
          <w:color w:val="000000" w:themeColor="text1"/>
          <w:lang w:val="uk-UA" w:eastAsia="uk-UA"/>
        </w:rPr>
        <w:t>»») (Код ДК 021:2015 – 72260000-5 - Послуги, пов’язані з програмним забезпеченням)</w:t>
      </w:r>
    </w:p>
    <w:p w14:paraId="5DD0E933" w14:textId="77777777" w:rsidR="00A64C32" w:rsidRPr="00522C24" w:rsidRDefault="00A64C32" w:rsidP="00A64C32">
      <w:pPr>
        <w:ind w:right="142"/>
        <w:contextualSpacing/>
        <w:jc w:val="both"/>
        <w:rPr>
          <w:rFonts w:ascii="Times New Roman" w:eastAsia="Times New Roman" w:hAnsi="Times New Roman" w:cs="Times New Roman"/>
          <w:b/>
          <w:color w:val="000000" w:themeColor="text1"/>
          <w:lang w:val="uk-UA" w:eastAsia="uk-UA"/>
        </w:rPr>
      </w:pPr>
    </w:p>
    <w:p w14:paraId="328F2A09" w14:textId="77777777" w:rsidR="00A64C32" w:rsidRPr="00522C24" w:rsidRDefault="00A64C32" w:rsidP="00A64C32">
      <w:pPr>
        <w:ind w:left="-284" w:right="142" w:firstLine="426"/>
        <w:contextualSpacing/>
        <w:jc w:val="both"/>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b/>
          <w:color w:val="000000" w:themeColor="text1"/>
          <w:lang w:val="uk-UA" w:eastAsia="uk-UA"/>
        </w:rPr>
        <w:t>Послуги адміністрування (обслуговування) програмного забезпечення (консультування з питань інформатизації системи бухгалтерського обліку «Комплексна система автоматизації підприємства «IS-</w:t>
      </w:r>
      <w:proofErr w:type="spellStart"/>
      <w:r w:rsidRPr="00522C24">
        <w:rPr>
          <w:rFonts w:ascii="Times New Roman" w:eastAsia="Times New Roman" w:hAnsi="Times New Roman" w:cs="Times New Roman"/>
          <w:b/>
          <w:color w:val="000000" w:themeColor="text1"/>
          <w:lang w:val="uk-UA" w:eastAsia="uk-UA"/>
        </w:rPr>
        <w:t>pro</w:t>
      </w:r>
      <w:proofErr w:type="spellEnd"/>
      <w:r w:rsidRPr="00522C24">
        <w:rPr>
          <w:rFonts w:ascii="Times New Roman" w:eastAsia="Times New Roman" w:hAnsi="Times New Roman" w:cs="Times New Roman"/>
          <w:b/>
          <w:color w:val="000000" w:themeColor="text1"/>
          <w:lang w:val="uk-UA" w:eastAsia="uk-UA"/>
        </w:rPr>
        <w:t xml:space="preserve">»») </w:t>
      </w:r>
      <w:r w:rsidRPr="00522C24">
        <w:rPr>
          <w:rFonts w:ascii="Times New Roman" w:eastAsia="Times New Roman" w:hAnsi="Times New Roman" w:cs="Times New Roman"/>
          <w:color w:val="000000" w:themeColor="text1"/>
          <w:lang w:val="uk-UA" w:eastAsia="uk-UA"/>
        </w:rPr>
        <w:t>повинні враховувати специфіку системи по веденню бухгалтерського обліку в бюджетній сфері та</w:t>
      </w:r>
      <w:r w:rsidRPr="00522C24">
        <w:rPr>
          <w:rFonts w:ascii="Times New Roman" w:eastAsia="Times New Roman" w:hAnsi="Times New Roman" w:cs="Times New Roman"/>
          <w:i/>
          <w:color w:val="000000" w:themeColor="text1"/>
          <w:lang w:val="uk-UA" w:eastAsia="uk-UA"/>
        </w:rPr>
        <w:t xml:space="preserve"> </w:t>
      </w:r>
      <w:r w:rsidRPr="00522C24">
        <w:rPr>
          <w:rFonts w:ascii="Times New Roman" w:eastAsia="Times New Roman" w:hAnsi="Times New Roman" w:cs="Times New Roman"/>
          <w:color w:val="000000" w:themeColor="text1"/>
          <w:lang w:val="uk-UA" w:eastAsia="uk-UA"/>
        </w:rPr>
        <w:t>включати консультування користувачів по роботі з програмним забезпеченням на території Замовника, а також надання оперативних консультацій за допомогою телефону, електронної пошти, інтернету з питань функціонування програмного забезпечення у робочий час Замовника.</w:t>
      </w:r>
    </w:p>
    <w:p w14:paraId="394C7350" w14:textId="77777777" w:rsidR="00A64C32" w:rsidRPr="00522C24" w:rsidRDefault="00A64C32" w:rsidP="00A64C32">
      <w:pPr>
        <w:ind w:left="-284" w:right="142" w:firstLine="426"/>
        <w:contextualSpacing/>
        <w:jc w:val="both"/>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Послуги адміністрування (обслуговування) програмного забезпечення (консультування з питань інформатизації системи бухгалтерського обліку  «Комплексна система автоматизації підприємства «IS-</w:t>
      </w:r>
      <w:proofErr w:type="spellStart"/>
      <w:r w:rsidRPr="00522C24">
        <w:rPr>
          <w:rFonts w:ascii="Times New Roman" w:eastAsia="Times New Roman" w:hAnsi="Times New Roman" w:cs="Times New Roman"/>
          <w:color w:val="000000" w:themeColor="text1"/>
          <w:lang w:val="uk-UA" w:eastAsia="uk-UA"/>
        </w:rPr>
        <w:t>pro</w:t>
      </w:r>
      <w:proofErr w:type="spellEnd"/>
      <w:r w:rsidRPr="00522C24">
        <w:rPr>
          <w:rFonts w:ascii="Times New Roman" w:eastAsia="Times New Roman" w:hAnsi="Times New Roman" w:cs="Times New Roman"/>
          <w:color w:val="000000" w:themeColor="text1"/>
          <w:lang w:val="uk-UA" w:eastAsia="uk-UA"/>
        </w:rPr>
        <w:t xml:space="preserve">») включають надання консультацій щодо: </w:t>
      </w:r>
    </w:p>
    <w:p w14:paraId="44F087F3" w14:textId="77777777" w:rsidR="00A64C32" w:rsidRPr="00522C24" w:rsidRDefault="00A64C32" w:rsidP="00A64C32">
      <w:pPr>
        <w:widowControl/>
        <w:numPr>
          <w:ilvl w:val="0"/>
          <w:numId w:val="29"/>
        </w:numPr>
        <w:shd w:val="clear" w:color="auto" w:fill="FFFFFF"/>
        <w:suppressAutoHyphens w:val="0"/>
        <w:autoSpaceDN/>
        <w:ind w:left="567" w:hanging="283"/>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переустановлення із змінами версій «Комплексної системи автоматизації підприємства «</w:t>
      </w:r>
      <w:proofErr w:type="spellStart"/>
      <w:r w:rsidRPr="00522C24">
        <w:rPr>
          <w:rFonts w:ascii="Times New Roman" w:eastAsia="Times New Roman" w:hAnsi="Times New Roman" w:cs="Times New Roman"/>
          <w:color w:val="000000" w:themeColor="text1"/>
          <w:lang w:val="uk-UA" w:eastAsia="uk-UA"/>
        </w:rPr>
        <w:t>Is-pro</w:t>
      </w:r>
      <w:proofErr w:type="spellEnd"/>
      <w:r w:rsidRPr="00522C24">
        <w:rPr>
          <w:rFonts w:ascii="Times New Roman" w:eastAsia="Times New Roman" w:hAnsi="Times New Roman" w:cs="Times New Roman"/>
          <w:color w:val="000000" w:themeColor="text1"/>
          <w:lang w:val="uk-UA" w:eastAsia="uk-UA"/>
        </w:rPr>
        <w:t>»;</w:t>
      </w:r>
    </w:p>
    <w:p w14:paraId="5A9C3E7B" w14:textId="77777777" w:rsidR="00A64C32" w:rsidRPr="00522C24" w:rsidRDefault="00A64C32" w:rsidP="00A64C32">
      <w:pPr>
        <w:widowControl/>
        <w:numPr>
          <w:ilvl w:val="0"/>
          <w:numId w:val="29"/>
        </w:numPr>
        <w:shd w:val="clear" w:color="auto" w:fill="FFFFFF"/>
        <w:suppressAutoHyphens w:val="0"/>
        <w:autoSpaceDN/>
        <w:ind w:left="567" w:hanging="283"/>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функціонування програмного забезпечення при виникненні нестандартних ситуацій;</w:t>
      </w:r>
    </w:p>
    <w:p w14:paraId="3715E048" w14:textId="77777777" w:rsidR="00A64C32" w:rsidRPr="00522C24" w:rsidRDefault="00A64C32" w:rsidP="00A64C32">
      <w:pPr>
        <w:widowControl/>
        <w:numPr>
          <w:ilvl w:val="0"/>
          <w:numId w:val="29"/>
        </w:numPr>
        <w:shd w:val="clear" w:color="auto" w:fill="FFFFFF"/>
        <w:suppressAutoHyphens w:val="0"/>
        <w:autoSpaceDN/>
        <w:ind w:left="567" w:hanging="283"/>
        <w:jc w:val="both"/>
        <w:textAlignment w:val="auto"/>
        <w:rPr>
          <w:rFonts w:ascii="Times New Roman" w:eastAsia="Times New Roman" w:hAnsi="Times New Roman" w:cs="Times New Roman"/>
          <w:color w:val="000000" w:themeColor="text1"/>
          <w:lang w:val="uk-UA" w:eastAsia="uk-UA"/>
        </w:rPr>
      </w:pPr>
      <w:r w:rsidRPr="00522C24">
        <w:rPr>
          <w:rFonts w:ascii="Times New Roman" w:hAnsi="Times New Roman" w:cs="Times New Roman"/>
          <w:color w:val="000000" w:themeColor="text1"/>
          <w:lang w:val="uk-UA"/>
        </w:rPr>
        <w:t>формування звітів та друкованих форм з урахуванням змін у законодавстві;</w:t>
      </w:r>
    </w:p>
    <w:p w14:paraId="5D49FDB3" w14:textId="77777777" w:rsidR="00A64C32" w:rsidRPr="00522C24" w:rsidRDefault="00A64C32" w:rsidP="00A64C32">
      <w:pPr>
        <w:widowControl/>
        <w:numPr>
          <w:ilvl w:val="0"/>
          <w:numId w:val="29"/>
        </w:numPr>
        <w:shd w:val="clear" w:color="auto" w:fill="FFFFFF"/>
        <w:suppressAutoHyphens w:val="0"/>
        <w:autoSpaceDN/>
        <w:ind w:left="567" w:hanging="283"/>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налаштування «Комплексної системи автоматизації підприємства «</w:t>
      </w:r>
      <w:proofErr w:type="spellStart"/>
      <w:r w:rsidRPr="00522C24">
        <w:rPr>
          <w:rFonts w:ascii="Times New Roman" w:eastAsia="Times New Roman" w:hAnsi="Times New Roman" w:cs="Times New Roman"/>
          <w:color w:val="000000" w:themeColor="text1"/>
          <w:lang w:val="uk-UA" w:eastAsia="uk-UA"/>
        </w:rPr>
        <w:t>Is-pro</w:t>
      </w:r>
      <w:proofErr w:type="spellEnd"/>
      <w:r w:rsidRPr="00522C24">
        <w:rPr>
          <w:rFonts w:ascii="Times New Roman" w:eastAsia="Times New Roman" w:hAnsi="Times New Roman" w:cs="Times New Roman"/>
          <w:color w:val="000000" w:themeColor="text1"/>
          <w:lang w:val="uk-UA" w:eastAsia="uk-UA"/>
        </w:rPr>
        <w:t>» з наступних питань:</w:t>
      </w:r>
    </w:p>
    <w:p w14:paraId="7A96AA2B"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багаторівневий аналітичний облік (КЕКВ, контрагент, співробітник, договір і т.д.);</w:t>
      </w:r>
    </w:p>
    <w:p w14:paraId="010B3447"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налаштування основної кореспонденції субрахунків бухгалтерського обліку;</w:t>
      </w:r>
    </w:p>
    <w:p w14:paraId="25E136A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друк та експорт реєстру юридичних та фінансових зобов’язань;</w:t>
      </w:r>
    </w:p>
    <w:p w14:paraId="4BF95FC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проводок за первинними документами;</w:t>
      </w:r>
    </w:p>
    <w:p w14:paraId="38DB6D55"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 xml:space="preserve">експортування звітів у формати: Word, Excel, PDF, JPEG та програм пакету </w:t>
      </w:r>
      <w:proofErr w:type="spellStart"/>
      <w:r w:rsidRPr="00522C24">
        <w:rPr>
          <w:rFonts w:ascii="Times New Roman" w:eastAsia="Times New Roman" w:hAnsi="Times New Roman" w:cs="Times New Roman"/>
          <w:color w:val="000000" w:themeColor="text1"/>
          <w:lang w:val="uk-UA" w:eastAsia="uk-UA"/>
        </w:rPr>
        <w:t>Open</w:t>
      </w:r>
      <w:proofErr w:type="spellEnd"/>
      <w:r w:rsidRPr="00522C24">
        <w:rPr>
          <w:rFonts w:ascii="Times New Roman" w:eastAsia="Times New Roman" w:hAnsi="Times New Roman" w:cs="Times New Roman"/>
          <w:color w:val="000000" w:themeColor="text1"/>
          <w:lang w:val="uk-UA" w:eastAsia="uk-UA"/>
        </w:rPr>
        <w:t xml:space="preserve"> Office;</w:t>
      </w:r>
    </w:p>
    <w:p w14:paraId="54FE1B9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підготовка касових документів;</w:t>
      </w:r>
    </w:p>
    <w:p w14:paraId="33743A4E"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формування файлів визначеного формату для порталу E-Data;</w:t>
      </w:r>
    </w:p>
    <w:p w14:paraId="0CED97C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b/>
          <w:color w:val="000000" w:themeColor="text1"/>
          <w:lang w:val="uk-UA"/>
        </w:rPr>
      </w:pPr>
      <w:r w:rsidRPr="00522C24">
        <w:rPr>
          <w:rFonts w:ascii="Times New Roman" w:hAnsi="Times New Roman" w:cs="Times New Roman"/>
          <w:color w:val="000000" w:themeColor="text1"/>
          <w:lang w:val="uk-UA"/>
        </w:rPr>
        <w:t>імпорт-експорт даних через системи «Клієнт-Банк»;</w:t>
      </w:r>
    </w:p>
    <w:p w14:paraId="11E3A3A7"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друкованих форм та транспортних файлів для Казначейської служби;</w:t>
      </w:r>
    </w:p>
    <w:p w14:paraId="6509FDA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авансових звітів та ведення журналів обліку розрахунку з підзвітними особами;</w:t>
      </w:r>
    </w:p>
    <w:p w14:paraId="4B54F484"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обороту грошових коштів в розрізі фондів бюджету та програмної класифікації;</w:t>
      </w:r>
    </w:p>
    <w:p w14:paraId="153547AB"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створення банківських і касових платіжних документів відповідно до норм чинного законодавства;</w:t>
      </w:r>
    </w:p>
    <w:p w14:paraId="380B2B3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розрахунків з підзвітними особами та бланків суворої звітності;</w:t>
      </w:r>
    </w:p>
    <w:p w14:paraId="1F848F8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меморіальних ордерів відповідно до норм чинного законодавства;</w:t>
      </w:r>
    </w:p>
    <w:p w14:paraId="3B8305A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карток аналітичного обліку;</w:t>
      </w:r>
    </w:p>
    <w:p w14:paraId="2C7BFEA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книги «Журнал-головна»;</w:t>
      </w:r>
    </w:p>
    <w:p w14:paraId="2BE52E9A"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оборотно-сальдового балансу в розрізі аналітики;</w:t>
      </w:r>
    </w:p>
    <w:p w14:paraId="12398CE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ведення картотеки основних засобів;</w:t>
      </w:r>
    </w:p>
    <w:p w14:paraId="44E06F23"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 xml:space="preserve">розрахунок амортизації та переоцінка основних засобів; </w:t>
      </w:r>
    </w:p>
    <w:p w14:paraId="71146209"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придбання, руху основних засобів, нематеріальних та інших активів в експлуатації, на складі та по матеріально відповідальним особам;</w:t>
      </w:r>
    </w:p>
    <w:p w14:paraId="3601E8A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типових форм обліку активів;</w:t>
      </w:r>
    </w:p>
    <w:p w14:paraId="02484D55"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типових форм для відображення результатів інвентаризації;</w:t>
      </w:r>
    </w:p>
    <w:p w14:paraId="2ACB5B7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lastRenderedPageBreak/>
        <w:t>ведення картотеки договорів з постачальниками, підрядниками та замовниками;</w:t>
      </w:r>
    </w:p>
    <w:p w14:paraId="5681D1A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документів на основі договорів;</w:t>
      </w:r>
    </w:p>
    <w:p w14:paraId="4D55058E"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рознесення платежів за рахунками та договорами;</w:t>
      </w:r>
    </w:p>
    <w:p w14:paraId="51C2E529"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аналіз розрахунків та виконання договорів;</w:t>
      </w:r>
    </w:p>
    <w:p w14:paraId="3CDE4829"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синтетичного та аналітичного обліку за контрагентами, підрозділами, співробітниками, статтями витрат, номенклатурою запасів та послуг, договорами тощо;</w:t>
      </w:r>
    </w:p>
    <w:p w14:paraId="368326C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 xml:space="preserve">експорт (імпорт) документів до інших програм та електронних ресурсів. </w:t>
      </w:r>
    </w:p>
    <w:p w14:paraId="6074ABD6"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картотека обліку взаєморозрахунків;</w:t>
      </w:r>
    </w:p>
    <w:p w14:paraId="76F12C5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рахунки оплати та отримання коштів;</w:t>
      </w:r>
    </w:p>
    <w:p w14:paraId="1D402D7A"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актів звірки;</w:t>
      </w:r>
    </w:p>
    <w:p w14:paraId="421D69A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актів виконаних робіт;</w:t>
      </w:r>
    </w:p>
    <w:p w14:paraId="7D6A03D3"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актів наданих послуг;</w:t>
      </w:r>
    </w:p>
    <w:p w14:paraId="6721BAA6"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актів приймання і виконання робіт (товарів, послуг);</w:t>
      </w:r>
    </w:p>
    <w:p w14:paraId="14025C0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 xml:space="preserve">формування оборотних відомостей із обліку взаєморозрахунків, відомостей дебіторської та кредиторської заборгованості; </w:t>
      </w:r>
    </w:p>
    <w:p w14:paraId="39915DB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запасів, МШП на складі і в експлуатації;</w:t>
      </w:r>
    </w:p>
    <w:p w14:paraId="18C457B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оформлення документів руху запасів і МШП;</w:t>
      </w:r>
    </w:p>
    <w:p w14:paraId="3F670B4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звітів по залишкам, обігу та списанню матеріалів;</w:t>
      </w:r>
    </w:p>
    <w:p w14:paraId="6F29B621"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ведення особових рахунків працівників;</w:t>
      </w:r>
    </w:p>
    <w:p w14:paraId="2E3D076D" w14:textId="77777777" w:rsidR="00A64C32" w:rsidRPr="00522C24" w:rsidRDefault="00A64C32" w:rsidP="00A64C32">
      <w:pPr>
        <w:widowControl/>
        <w:numPr>
          <w:ilvl w:val="0"/>
          <w:numId w:val="29"/>
        </w:numPr>
        <w:shd w:val="clear" w:color="auto" w:fill="FFFFFF"/>
        <w:suppressAutoHyphens w:val="0"/>
        <w:autoSpaceDN/>
        <w:ind w:left="567" w:hanging="283"/>
        <w:jc w:val="both"/>
        <w:textAlignment w:val="auto"/>
        <w:rPr>
          <w:rFonts w:ascii="Times New Roman" w:eastAsia="Times New Roman" w:hAnsi="Times New Roman" w:cs="Times New Roman"/>
          <w:color w:val="000000" w:themeColor="text1"/>
          <w:lang w:val="uk-UA" w:eastAsia="uk-UA"/>
        </w:rPr>
      </w:pPr>
      <w:r w:rsidRPr="00522C24">
        <w:rPr>
          <w:rFonts w:ascii="Times New Roman" w:hAnsi="Times New Roman" w:cs="Times New Roman"/>
          <w:color w:val="000000" w:themeColor="text1"/>
          <w:lang w:val="uk-UA"/>
        </w:rPr>
        <w:t>створення та налаштування нових видів оплати згідно з вимогами замовника;</w:t>
      </w:r>
    </w:p>
    <w:p w14:paraId="7652A8C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виплата заробітної плати за платіжними відомостями;</w:t>
      </w:r>
    </w:p>
    <w:p w14:paraId="5C20CAE1"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депонованої заробітної плати;</w:t>
      </w:r>
    </w:p>
    <w:p w14:paraId="711400C3"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облік робочого часу;</w:t>
      </w:r>
    </w:p>
    <w:p w14:paraId="276E2FAE"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ведення різних графіків робіт;</w:t>
      </w:r>
    </w:p>
    <w:p w14:paraId="4927DCFC"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штатного розпису;</w:t>
      </w:r>
    </w:p>
    <w:p w14:paraId="195580EC"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розрахунок нарахувань на заробітну плату  та утримань з неї;</w:t>
      </w:r>
    </w:p>
    <w:p w14:paraId="003F9B41"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розрахунок відпускних, лікарняних, надбавок, доплат, премій і матеріальної допомоги;</w:t>
      </w:r>
    </w:p>
    <w:p w14:paraId="2333C4F6"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нарахування заробітної плати за роботу у вихідні дні;</w:t>
      </w:r>
    </w:p>
    <w:p w14:paraId="1417DBA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розрахунково-платіжних і платіжних відомостей та вивантаження їх до банківських установ;</w:t>
      </w:r>
    </w:p>
    <w:p w14:paraId="72514B36"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перерахунок за минулі періоди в поточному періоді;</w:t>
      </w:r>
    </w:p>
    <w:p w14:paraId="33BF3866"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нарахування заробітної плати з різних джерел фінансування;</w:t>
      </w:r>
    </w:p>
    <w:p w14:paraId="49E37C8B"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і передача платіжних доручень по нарахуваннях на заробітну плату і платежів до бюджету в банк та Державну казначейську службу України;</w:t>
      </w:r>
    </w:p>
    <w:p w14:paraId="372DB205"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перерахунок податку з доходів фізичних осіб за рік;</w:t>
      </w:r>
    </w:p>
    <w:p w14:paraId="6F133544"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довідок про доходи за різні періоди;</w:t>
      </w:r>
    </w:p>
    <w:p w14:paraId="4EEF6E8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eastAsia="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формування та вивантаження звітності по заробітній платі, яка передбачена чинним законодавством, необхідної для подачі до органів статистики та інших контролюючих органів;</w:t>
      </w:r>
    </w:p>
    <w:p w14:paraId="527048EC"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створення ієрархії для подальшого формування штатного розпису;</w:t>
      </w:r>
    </w:p>
    <w:p w14:paraId="38AA66B1"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штатного розпису та проведення змін у ньому з одночасним прописуванням призначень/переміщень по особовим карткам працівників;</w:t>
      </w:r>
    </w:p>
    <w:p w14:paraId="7C326FC9"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кадровий облік працівників в єдиному вікні, по всьому переліку функціонала модуля Кадри;</w:t>
      </w:r>
    </w:p>
    <w:p w14:paraId="35F769E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облік працівників які працюють по договорам цивільно-правового характеру;</w:t>
      </w:r>
    </w:p>
    <w:p w14:paraId="6FA6B4BB"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призначень / переміщень окремо;</w:t>
      </w:r>
    </w:p>
    <w:p w14:paraId="697066C3"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по отриманій освіті, науковому ступеню, вчених звань;</w:t>
      </w:r>
    </w:p>
    <w:p w14:paraId="1823385C"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про склад родини працівника;</w:t>
      </w:r>
    </w:p>
    <w:p w14:paraId="1A35DC05"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про володіння працівниками іноземними мовами;</w:t>
      </w:r>
    </w:p>
    <w:p w14:paraId="1F4660F1"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про нагороди та почесні звання працівників;</w:t>
      </w:r>
    </w:p>
    <w:p w14:paraId="6A01CF1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про участь у ліквідації наслідків аварії на ЧАЕС;</w:t>
      </w:r>
    </w:p>
    <w:p w14:paraId="6271D75A"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про зміну прізвища працівника;</w:t>
      </w:r>
    </w:p>
    <w:p w14:paraId="445F9487"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про членство у профспілці;</w:t>
      </w:r>
    </w:p>
    <w:p w14:paraId="21D1CA0C"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внесення інформації про порушення трудового законодавства;</w:t>
      </w:r>
    </w:p>
    <w:p w14:paraId="0841016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створення наказів по всім напрямкам кадрової служби без друкованих форм;</w:t>
      </w:r>
    </w:p>
    <w:p w14:paraId="40DEC9F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по поточним відпусткам;</w:t>
      </w:r>
    </w:p>
    <w:p w14:paraId="3DF6FFDE"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lastRenderedPageBreak/>
        <w:t>ведення інформації по поточним лікарняним;</w:t>
      </w:r>
    </w:p>
    <w:p w14:paraId="47C2BA25"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по поточним документам по середньому (відрядження, курси, донори);</w:t>
      </w:r>
    </w:p>
    <w:p w14:paraId="146BF6C2"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графіка відпусток;</w:t>
      </w:r>
    </w:p>
    <w:p w14:paraId="0CE637BD"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періодів використання відпусток;</w:t>
      </w:r>
    </w:p>
    <w:p w14:paraId="76F4F72B"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по пільгам, якими користуються працівники;</w:t>
      </w:r>
    </w:p>
    <w:p w14:paraId="2EBB1E97"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інформації по працівникам яким присвоєна група інвалідності;</w:t>
      </w:r>
    </w:p>
    <w:p w14:paraId="5B9144F8"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 xml:space="preserve">ведення інформації по всім видам </w:t>
      </w:r>
      <w:proofErr w:type="spellStart"/>
      <w:r w:rsidRPr="00522C24">
        <w:rPr>
          <w:rFonts w:ascii="Times New Roman" w:hAnsi="Times New Roman" w:cs="Times New Roman"/>
          <w:color w:val="000000" w:themeColor="text1"/>
          <w:lang w:val="uk-UA"/>
        </w:rPr>
        <w:t>стажів</w:t>
      </w:r>
      <w:proofErr w:type="spellEnd"/>
      <w:r w:rsidRPr="00522C24">
        <w:rPr>
          <w:rFonts w:ascii="Times New Roman" w:hAnsi="Times New Roman" w:cs="Times New Roman"/>
          <w:color w:val="000000" w:themeColor="text1"/>
          <w:lang w:val="uk-UA"/>
        </w:rPr>
        <w:t>;</w:t>
      </w:r>
    </w:p>
    <w:p w14:paraId="6F0FCE2F"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ведення військового обліку;</w:t>
      </w:r>
    </w:p>
    <w:p w14:paraId="4C65D716"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формування та друк наступних звітних форм: штатного розпису в різних аналітичних формах (з ПІБ працівників, з розстановкою, з доплатами та надбавками), типову форму № П-2; типову форму № 7 – ПВ; типову форму № П-2 ДС;</w:t>
      </w:r>
    </w:p>
    <w:p w14:paraId="79F94420"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забезпечення безперебійного функціонування програмного забезпечення, резервного копіювання даних;</w:t>
      </w:r>
    </w:p>
    <w:p w14:paraId="6AB7775C" w14:textId="77777777" w:rsidR="00A64C32" w:rsidRPr="00522C24" w:rsidRDefault="00A64C32" w:rsidP="00A64C32">
      <w:pPr>
        <w:widowControl/>
        <w:numPr>
          <w:ilvl w:val="0"/>
          <w:numId w:val="29"/>
        </w:numPr>
        <w:suppressAutoHyphens w:val="0"/>
        <w:autoSpaceDN/>
        <w:ind w:left="567" w:hanging="283"/>
        <w:contextualSpacing/>
        <w:jc w:val="both"/>
        <w:textAlignment w:val="auto"/>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підтримки «Комплексної системи автоматизації підприємства «</w:t>
      </w:r>
      <w:proofErr w:type="spellStart"/>
      <w:r w:rsidRPr="00522C24">
        <w:rPr>
          <w:rFonts w:ascii="Times New Roman" w:hAnsi="Times New Roman" w:cs="Times New Roman"/>
          <w:color w:val="000000" w:themeColor="text1"/>
          <w:lang w:val="uk-UA"/>
        </w:rPr>
        <w:t>Is-pro</w:t>
      </w:r>
      <w:proofErr w:type="spellEnd"/>
      <w:r w:rsidRPr="00522C24">
        <w:rPr>
          <w:rFonts w:ascii="Times New Roman" w:hAnsi="Times New Roman" w:cs="Times New Roman"/>
          <w:color w:val="000000" w:themeColor="text1"/>
          <w:lang w:val="uk-UA"/>
        </w:rPr>
        <w:t>» в актуальному стані до чинного законодавства України та внесення відповідних змін.</w:t>
      </w:r>
    </w:p>
    <w:p w14:paraId="1B6AE874" w14:textId="77777777" w:rsidR="00A64C32" w:rsidRPr="00522C24" w:rsidRDefault="00A64C32" w:rsidP="00A64C32">
      <w:pPr>
        <w:contextualSpacing/>
        <w:jc w:val="both"/>
        <w:rPr>
          <w:rFonts w:ascii="Times New Roman" w:hAnsi="Times New Roman" w:cs="Times New Roman"/>
          <w:color w:val="000000" w:themeColor="text1"/>
          <w:lang w:val="uk-UA"/>
        </w:rPr>
      </w:pPr>
      <w:r w:rsidRPr="00522C24">
        <w:rPr>
          <w:rFonts w:ascii="Times New Roman" w:hAnsi="Times New Roman" w:cs="Times New Roman"/>
          <w:color w:val="000000" w:themeColor="text1"/>
          <w:lang w:val="uk-UA"/>
        </w:rPr>
        <w:t>Виконавець повинен надати послуги Замовнику згідно встановлених нормативних вимог до такого виду послуг.</w:t>
      </w:r>
    </w:p>
    <w:p w14:paraId="6F64706C" w14:textId="77777777" w:rsidR="00A64C32" w:rsidRPr="00522C24" w:rsidRDefault="00A64C32" w:rsidP="00A64C32">
      <w:pPr>
        <w:contextualSpacing/>
        <w:jc w:val="both"/>
        <w:rPr>
          <w:rFonts w:ascii="Times New Roman" w:hAnsi="Times New Roman" w:cs="Times New Roman"/>
          <w:color w:val="000000" w:themeColor="text1"/>
          <w:lang w:val="uk-UA"/>
        </w:rPr>
      </w:pPr>
    </w:p>
    <w:p w14:paraId="7B39C79B" w14:textId="77777777" w:rsidR="00A64C32" w:rsidRPr="00522C24" w:rsidRDefault="00A64C32" w:rsidP="00A64C32">
      <w:pPr>
        <w:contextualSpacing/>
        <w:jc w:val="both"/>
        <w:rPr>
          <w:rFonts w:ascii="Times New Roman" w:hAnsi="Times New Roman" w:cs="Times New Roman"/>
          <w:color w:val="000000" w:themeColor="text1"/>
          <w:lang w:val="uk-UA"/>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095"/>
        <w:gridCol w:w="1412"/>
        <w:gridCol w:w="1275"/>
      </w:tblGrid>
      <w:tr w:rsidR="00A64C32" w:rsidRPr="00522C24" w14:paraId="7DC1938A" w14:textId="77777777" w:rsidTr="00A04DB5">
        <w:trPr>
          <w:jc w:val="center"/>
        </w:trPr>
        <w:tc>
          <w:tcPr>
            <w:tcW w:w="852" w:type="dxa"/>
          </w:tcPr>
          <w:p w14:paraId="72AB868F"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lang w:val="uk-UA" w:eastAsia="uk-UA"/>
              </w:rPr>
            </w:pPr>
            <w:r w:rsidRPr="00522C24">
              <w:rPr>
                <w:rFonts w:ascii="Times New Roman" w:hAnsi="Times New Roman" w:cs="Times New Roman"/>
                <w:b/>
                <w:color w:val="000000" w:themeColor="text1"/>
                <w:lang w:val="uk-UA" w:eastAsia="uk-UA"/>
              </w:rPr>
              <w:t>№</w:t>
            </w:r>
          </w:p>
          <w:p w14:paraId="39560287"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lang w:val="uk-UA" w:eastAsia="uk-UA"/>
              </w:rPr>
            </w:pPr>
            <w:r w:rsidRPr="00522C24">
              <w:rPr>
                <w:rFonts w:ascii="Times New Roman" w:hAnsi="Times New Roman" w:cs="Times New Roman"/>
                <w:b/>
                <w:color w:val="000000" w:themeColor="text1"/>
                <w:lang w:val="uk-UA" w:eastAsia="uk-UA"/>
              </w:rPr>
              <w:t>з/п</w:t>
            </w:r>
          </w:p>
        </w:tc>
        <w:tc>
          <w:tcPr>
            <w:tcW w:w="6095" w:type="dxa"/>
          </w:tcPr>
          <w:p w14:paraId="33ABC225"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lang w:val="uk-UA" w:eastAsia="uk-UA"/>
              </w:rPr>
            </w:pPr>
            <w:r w:rsidRPr="00522C24">
              <w:rPr>
                <w:rFonts w:ascii="Times New Roman" w:hAnsi="Times New Roman" w:cs="Times New Roman"/>
                <w:b/>
                <w:color w:val="000000" w:themeColor="text1"/>
                <w:lang w:val="uk-UA" w:eastAsia="uk-UA"/>
              </w:rPr>
              <w:t>Найменування послуг</w:t>
            </w:r>
          </w:p>
        </w:tc>
        <w:tc>
          <w:tcPr>
            <w:tcW w:w="1412" w:type="dxa"/>
          </w:tcPr>
          <w:p w14:paraId="5F43DBC2"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lang w:val="uk-UA" w:eastAsia="uk-UA"/>
              </w:rPr>
            </w:pPr>
            <w:r w:rsidRPr="00522C24">
              <w:rPr>
                <w:rFonts w:ascii="Times New Roman" w:hAnsi="Times New Roman" w:cs="Times New Roman"/>
                <w:b/>
                <w:color w:val="000000" w:themeColor="text1"/>
                <w:lang w:val="uk-UA" w:eastAsia="uk-UA"/>
              </w:rPr>
              <w:t>Одиниця виміру</w:t>
            </w:r>
          </w:p>
        </w:tc>
        <w:tc>
          <w:tcPr>
            <w:tcW w:w="1275" w:type="dxa"/>
          </w:tcPr>
          <w:p w14:paraId="495284E8"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lang w:val="uk-UA" w:eastAsia="uk-UA"/>
              </w:rPr>
            </w:pPr>
            <w:r w:rsidRPr="00522C24">
              <w:rPr>
                <w:rFonts w:ascii="Times New Roman" w:hAnsi="Times New Roman" w:cs="Times New Roman"/>
                <w:b/>
                <w:color w:val="000000" w:themeColor="text1"/>
                <w:lang w:val="uk-UA" w:eastAsia="uk-UA"/>
              </w:rPr>
              <w:t>Кількість</w:t>
            </w:r>
          </w:p>
        </w:tc>
      </w:tr>
      <w:tr w:rsidR="00A64C32" w:rsidRPr="00522C24" w14:paraId="47F8D365" w14:textId="77777777" w:rsidTr="00A04DB5">
        <w:trPr>
          <w:trHeight w:val="931"/>
          <w:jc w:val="center"/>
        </w:trPr>
        <w:tc>
          <w:tcPr>
            <w:tcW w:w="852" w:type="dxa"/>
          </w:tcPr>
          <w:p w14:paraId="06461E7B"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eastAsia="uk-UA"/>
              </w:rPr>
            </w:pPr>
            <w:r w:rsidRPr="00522C24">
              <w:rPr>
                <w:rFonts w:ascii="Times New Roman" w:hAnsi="Times New Roman" w:cs="Times New Roman"/>
                <w:color w:val="000000" w:themeColor="text1"/>
                <w:lang w:val="uk-UA" w:eastAsia="uk-UA"/>
              </w:rPr>
              <w:t>1</w:t>
            </w:r>
          </w:p>
        </w:tc>
        <w:tc>
          <w:tcPr>
            <w:tcW w:w="6095" w:type="dxa"/>
          </w:tcPr>
          <w:p w14:paraId="4B0C0636" w14:textId="77777777" w:rsidR="00A64C32" w:rsidRPr="00522C24" w:rsidRDefault="00A64C32" w:rsidP="00A04DB5">
            <w:pPr>
              <w:rPr>
                <w:rFonts w:ascii="Times New Roman" w:hAnsi="Times New Roman" w:cs="Times New Roman"/>
                <w:color w:val="000000" w:themeColor="text1"/>
                <w:lang w:val="uk-UA" w:eastAsia="uk-UA"/>
              </w:rPr>
            </w:pPr>
            <w:r w:rsidRPr="00522C24">
              <w:rPr>
                <w:rFonts w:ascii="Times New Roman" w:eastAsia="Times New Roman" w:hAnsi="Times New Roman" w:cs="Times New Roman"/>
                <w:color w:val="000000" w:themeColor="text1"/>
                <w:lang w:val="uk-UA" w:eastAsia="uk-UA"/>
              </w:rPr>
              <w:t>Послуги адміністрування (обслуговування) програмного забезпечення (консультування з питань інформатизації системи бухгалтерського обліку «Комплексна система автоматизації підприємства «IS-</w:t>
            </w:r>
            <w:proofErr w:type="spellStart"/>
            <w:r w:rsidRPr="00522C24">
              <w:rPr>
                <w:rFonts w:ascii="Times New Roman" w:eastAsia="Times New Roman" w:hAnsi="Times New Roman" w:cs="Times New Roman"/>
                <w:color w:val="000000" w:themeColor="text1"/>
                <w:lang w:val="uk-UA" w:eastAsia="uk-UA"/>
              </w:rPr>
              <w:t>pro</w:t>
            </w:r>
            <w:proofErr w:type="spellEnd"/>
            <w:r w:rsidRPr="00522C24">
              <w:rPr>
                <w:rFonts w:ascii="Times New Roman" w:eastAsia="Times New Roman" w:hAnsi="Times New Roman" w:cs="Times New Roman"/>
                <w:color w:val="000000" w:themeColor="text1"/>
                <w:lang w:val="uk-UA" w:eastAsia="uk-UA"/>
              </w:rPr>
              <w:t>»)</w:t>
            </w:r>
          </w:p>
        </w:tc>
        <w:tc>
          <w:tcPr>
            <w:tcW w:w="1412" w:type="dxa"/>
          </w:tcPr>
          <w:p w14:paraId="275721EE"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eastAsia="uk-UA"/>
              </w:rPr>
            </w:pPr>
          </w:p>
          <w:p w14:paraId="54BD78E8"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eastAsia="uk-UA"/>
              </w:rPr>
            </w:pPr>
            <w:r w:rsidRPr="00522C24">
              <w:rPr>
                <w:rFonts w:ascii="Times New Roman" w:hAnsi="Times New Roman" w:cs="Times New Roman"/>
                <w:color w:val="000000" w:themeColor="text1"/>
                <w:lang w:val="uk-UA" w:eastAsia="uk-UA"/>
              </w:rPr>
              <w:t>послуга</w:t>
            </w:r>
          </w:p>
        </w:tc>
        <w:tc>
          <w:tcPr>
            <w:tcW w:w="1275" w:type="dxa"/>
          </w:tcPr>
          <w:p w14:paraId="03D44722"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eastAsia="uk-UA"/>
              </w:rPr>
            </w:pPr>
          </w:p>
          <w:p w14:paraId="01B99795" w14:textId="77777777" w:rsidR="00A64C32" w:rsidRPr="00522C24" w:rsidRDefault="00A64C32" w:rsidP="00A0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lang w:val="uk-UA" w:eastAsia="uk-UA"/>
              </w:rPr>
            </w:pPr>
            <w:r w:rsidRPr="00522C24">
              <w:rPr>
                <w:rFonts w:ascii="Times New Roman" w:hAnsi="Times New Roman" w:cs="Times New Roman"/>
                <w:color w:val="000000" w:themeColor="text1"/>
                <w:lang w:val="uk-UA" w:eastAsia="uk-UA"/>
              </w:rPr>
              <w:t>10</w:t>
            </w:r>
          </w:p>
        </w:tc>
      </w:tr>
    </w:tbl>
    <w:p w14:paraId="2FD2A03D" w14:textId="77777777" w:rsidR="00A64C32" w:rsidRPr="00522C24" w:rsidRDefault="00A64C32" w:rsidP="00A64C32">
      <w:pPr>
        <w:spacing w:after="200" w:line="276" w:lineRule="auto"/>
        <w:rPr>
          <w:rFonts w:ascii="Times New Roman" w:eastAsia="Times New Roman" w:hAnsi="Times New Roman" w:cs="Times New Roman"/>
          <w:b/>
          <w:color w:val="000000" w:themeColor="text1"/>
          <w:lang w:val="uk-UA" w:eastAsia="uk-UA"/>
        </w:rPr>
      </w:pPr>
    </w:p>
    <w:p w14:paraId="3E5A06C6" w14:textId="77777777" w:rsidR="00A64C32" w:rsidRPr="00522C24" w:rsidRDefault="00A64C32" w:rsidP="00A64C32">
      <w:pPr>
        <w:jc w:val="center"/>
        <w:rPr>
          <w:rFonts w:ascii="Times New Roman" w:hAnsi="Times New Roman" w:cs="Times New Roman"/>
          <w:b/>
          <w:bCs/>
          <w:i/>
          <w:color w:val="000000" w:themeColor="text1"/>
          <w:lang w:val="uk-UA"/>
        </w:rPr>
      </w:pPr>
    </w:p>
    <w:p w14:paraId="58FC3E0B" w14:textId="2F4DADEE" w:rsidR="00606206" w:rsidRDefault="00606206" w:rsidP="00A64C32">
      <w:pPr>
        <w:widowControl/>
        <w:autoSpaceDN/>
        <w:jc w:val="center"/>
        <w:textAlignment w:val="auto"/>
        <w:rPr>
          <w:rFonts w:ascii="Times New Roman" w:hAnsi="Times New Roman"/>
          <w:i/>
          <w:iCs/>
          <w:lang w:val="ru-RU" w:eastAsia="ru-RU"/>
        </w:rPr>
      </w:pPr>
    </w:p>
    <w:p w14:paraId="52164313" w14:textId="0D3A31E8" w:rsidR="00393F38" w:rsidRDefault="00393F38" w:rsidP="00A64C32">
      <w:pPr>
        <w:widowControl/>
        <w:autoSpaceDN/>
        <w:jc w:val="center"/>
        <w:textAlignment w:val="auto"/>
        <w:rPr>
          <w:rFonts w:ascii="Times New Roman" w:hAnsi="Times New Roman"/>
          <w:i/>
          <w:iCs/>
          <w:lang w:val="ru-RU" w:eastAsia="ru-RU"/>
        </w:rPr>
      </w:pPr>
    </w:p>
    <w:p w14:paraId="0C995120" w14:textId="70C9E2CF" w:rsidR="00305CDB" w:rsidRDefault="00305CDB" w:rsidP="00A64C32">
      <w:pPr>
        <w:widowControl/>
        <w:autoSpaceDN/>
        <w:jc w:val="center"/>
        <w:textAlignment w:val="auto"/>
        <w:rPr>
          <w:rFonts w:ascii="Times New Roman" w:hAnsi="Times New Roman"/>
          <w:i/>
          <w:iCs/>
          <w:lang w:val="ru-RU" w:eastAsia="ru-RU"/>
        </w:rPr>
      </w:pPr>
    </w:p>
    <w:p w14:paraId="0C0F0328" w14:textId="77777777" w:rsidR="00305CDB" w:rsidRDefault="00305CDB" w:rsidP="00A64C32">
      <w:pPr>
        <w:widowControl/>
        <w:autoSpaceDN/>
        <w:jc w:val="center"/>
        <w:textAlignment w:val="auto"/>
        <w:rPr>
          <w:rFonts w:ascii="Times New Roman" w:hAnsi="Times New Roman"/>
          <w:i/>
          <w:iCs/>
          <w:lang w:val="ru-RU" w:eastAsia="ru-RU"/>
        </w:rPr>
      </w:pPr>
    </w:p>
    <w:p w14:paraId="2573E19A" w14:textId="69A28F22" w:rsidR="00393F38" w:rsidRDefault="00393F38" w:rsidP="00A64C32">
      <w:pPr>
        <w:widowControl/>
        <w:autoSpaceDN/>
        <w:jc w:val="center"/>
        <w:textAlignment w:val="auto"/>
        <w:rPr>
          <w:rFonts w:ascii="Times New Roman" w:hAnsi="Times New Roman"/>
          <w:i/>
          <w:iCs/>
          <w:lang w:val="ru-RU" w:eastAsia="ru-RU"/>
        </w:rPr>
      </w:pPr>
    </w:p>
    <w:p w14:paraId="1C5A026A" w14:textId="441B6809" w:rsidR="00393F38" w:rsidRDefault="00393F38" w:rsidP="00A64C32">
      <w:pPr>
        <w:widowControl/>
        <w:autoSpaceDN/>
        <w:jc w:val="center"/>
        <w:textAlignment w:val="auto"/>
        <w:rPr>
          <w:rFonts w:ascii="Times New Roman" w:hAnsi="Times New Roman"/>
          <w:i/>
          <w:iCs/>
          <w:lang w:val="ru-RU" w:eastAsia="ru-RU"/>
        </w:rPr>
      </w:pPr>
    </w:p>
    <w:p w14:paraId="186321FA" w14:textId="77777777" w:rsidR="00393F38" w:rsidRDefault="00393F38" w:rsidP="00393F38">
      <w:pPr>
        <w:jc w:val="center"/>
        <w:rPr>
          <w:rFonts w:ascii="Times New Roman" w:eastAsia="Times New Roman" w:hAnsi="Times New Roman" w:cs="Times New Roman"/>
          <w:color w:val="auto"/>
          <w:kern w:val="0"/>
          <w:sz w:val="28"/>
          <w:szCs w:val="28"/>
          <w:lang w:val="uk-UA" w:eastAsia="ru-RU" w:bidi="ar-SA"/>
        </w:rPr>
      </w:pPr>
      <w:proofErr w:type="spellStart"/>
      <w:r>
        <w:rPr>
          <w:sz w:val="28"/>
          <w:szCs w:val="28"/>
        </w:rPr>
        <w:t>Уповноважена</w:t>
      </w:r>
      <w:proofErr w:type="spellEnd"/>
      <w:r>
        <w:rPr>
          <w:sz w:val="28"/>
          <w:szCs w:val="28"/>
        </w:rPr>
        <w:t xml:space="preserve"> </w:t>
      </w:r>
      <w:proofErr w:type="spellStart"/>
      <w:r>
        <w:rPr>
          <w:sz w:val="28"/>
          <w:szCs w:val="28"/>
        </w:rPr>
        <w:t>особа</w:t>
      </w:r>
      <w:proofErr w:type="spellEnd"/>
      <w:r>
        <w:rPr>
          <w:sz w:val="28"/>
          <w:szCs w:val="28"/>
        </w:rPr>
        <w:t xml:space="preserve"> ______________ </w:t>
      </w:r>
      <w:proofErr w:type="spellStart"/>
      <w:r>
        <w:rPr>
          <w:sz w:val="28"/>
          <w:szCs w:val="28"/>
        </w:rPr>
        <w:t>Тетяна</w:t>
      </w:r>
      <w:proofErr w:type="spellEnd"/>
      <w:r>
        <w:rPr>
          <w:sz w:val="28"/>
          <w:szCs w:val="28"/>
        </w:rPr>
        <w:t xml:space="preserve"> ВЕСЬОЛКІНА</w:t>
      </w:r>
    </w:p>
    <w:p w14:paraId="2E1B3AEE" w14:textId="77777777" w:rsidR="00393F38" w:rsidRDefault="00393F38" w:rsidP="00393F38">
      <w:pPr>
        <w:jc w:val="both"/>
        <w:rPr>
          <w:sz w:val="26"/>
          <w:szCs w:val="28"/>
        </w:rPr>
      </w:pPr>
    </w:p>
    <w:p w14:paraId="65B07E65" w14:textId="77777777" w:rsidR="00393F38" w:rsidRDefault="00393F38" w:rsidP="00393F38">
      <w:pPr>
        <w:jc w:val="both"/>
        <w:rPr>
          <w:sz w:val="28"/>
          <w:szCs w:val="28"/>
        </w:rPr>
      </w:pPr>
    </w:p>
    <w:p w14:paraId="3EEDE2E6" w14:textId="77777777" w:rsidR="00393F38" w:rsidRDefault="00393F38" w:rsidP="00393F38">
      <w:pPr>
        <w:jc w:val="both"/>
        <w:rPr>
          <w:sz w:val="28"/>
          <w:szCs w:val="28"/>
          <w:lang w:val="ru-RU"/>
        </w:rPr>
      </w:pPr>
      <w:r>
        <w:rPr>
          <w:sz w:val="28"/>
          <w:szCs w:val="28"/>
          <w:lang w:val="ru-RU"/>
        </w:rPr>
        <w:t xml:space="preserve">13.03.2026 </w:t>
      </w:r>
      <w:r>
        <w:rPr>
          <w:sz w:val="28"/>
          <w:szCs w:val="28"/>
        </w:rPr>
        <w:t>р</w:t>
      </w:r>
      <w:r>
        <w:rPr>
          <w:sz w:val="28"/>
          <w:szCs w:val="28"/>
          <w:lang w:val="ru-RU"/>
        </w:rPr>
        <w:t>.</w:t>
      </w:r>
    </w:p>
    <w:p w14:paraId="6A72FEB4" w14:textId="77777777" w:rsidR="00393F38" w:rsidRPr="00734755" w:rsidRDefault="00393F38" w:rsidP="00A64C32">
      <w:pPr>
        <w:widowControl/>
        <w:autoSpaceDN/>
        <w:jc w:val="center"/>
        <w:textAlignment w:val="auto"/>
        <w:rPr>
          <w:rFonts w:ascii="Times New Roman" w:hAnsi="Times New Roman"/>
          <w:i/>
          <w:iCs/>
          <w:lang w:val="ru-RU" w:eastAsia="ru-RU"/>
        </w:rPr>
      </w:pPr>
    </w:p>
    <w:sectPr w:rsidR="00393F38" w:rsidRPr="00734755" w:rsidSect="00A64C32">
      <w:headerReference w:type="default" r:id="rId7"/>
      <w:pgSz w:w="11906" w:h="16838"/>
      <w:pgMar w:top="567" w:right="56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1590" w14:textId="77777777" w:rsidR="00E253AF" w:rsidRDefault="00E253AF">
      <w:r>
        <w:separator/>
      </w:r>
    </w:p>
  </w:endnote>
  <w:endnote w:type="continuationSeparator" w:id="0">
    <w:p w14:paraId="382DA288" w14:textId="77777777" w:rsidR="00E253AF" w:rsidRDefault="00E2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SOCPEUR">
    <w:altName w:val="Calibri"/>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C49E" w14:textId="77777777" w:rsidR="00E253AF" w:rsidRDefault="00E253AF">
      <w:r>
        <w:separator/>
      </w:r>
    </w:p>
  </w:footnote>
  <w:footnote w:type="continuationSeparator" w:id="0">
    <w:p w14:paraId="70A4B30E" w14:textId="77777777" w:rsidR="00E253AF" w:rsidRDefault="00E253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2F21" w14:textId="77777777" w:rsidR="00443347" w:rsidRPr="00353BA3" w:rsidRDefault="00443347">
    <w:pPr>
      <w:tabs>
        <w:tab w:val="center" w:pos="4700"/>
        <w:tab w:val="right" w:pos="7570"/>
      </w:tabs>
      <w:autoSpaceDE w:val="0"/>
      <w:rPr>
        <w:sz w:val="16"/>
        <w:szCs w:val="16"/>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DF7"/>
    <w:multiLevelType w:val="multilevel"/>
    <w:tmpl w:val="C7909D1A"/>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016F53"/>
    <w:multiLevelType w:val="multilevel"/>
    <w:tmpl w:val="39AE167E"/>
    <w:lvl w:ilvl="0">
      <w:start w:val="1"/>
      <w:numFmt w:val="decimal"/>
      <w:suff w:val="space"/>
      <w:lvlText w:val="%1."/>
      <w:lvlJc w:val="left"/>
      <w:pPr>
        <w:ind w:left="1211"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077" w:hanging="510"/>
      </w:pPr>
      <w:rPr>
        <w:rFonts w:ascii="ISOCPEUR" w:hAnsi="ISOCPEUR" w:hint="default"/>
        <w:b w:val="0"/>
        <w:bCs w:val="0"/>
        <w:i w:val="0"/>
        <w:sz w:val="28"/>
        <w:u w:val="words"/>
      </w:rPr>
    </w:lvl>
    <w:lvl w:ilvl="2">
      <w:start w:val="1"/>
      <w:numFmt w:val="decimal"/>
      <w:suff w:val="space"/>
      <w:lvlText w:val="%1.%2.%3"/>
      <w:lvlJc w:val="left"/>
      <w:pPr>
        <w:ind w:left="1080" w:hanging="513"/>
      </w:pPr>
      <w:rPr>
        <w:rFonts w:ascii="ISOCPEUR" w:hAnsi="ISOCPEUR" w:hint="default"/>
        <w:b w:val="0"/>
        <w:bCs w:val="0"/>
        <w:i w:val="0"/>
        <w:iCs w:val="0"/>
        <w:sz w:val="28"/>
        <w:u w:val="words"/>
      </w:rPr>
    </w:lvl>
    <w:lvl w:ilvl="3">
      <w:start w:val="1"/>
      <w:numFmt w:val="decimal"/>
      <w:suff w:val="space"/>
      <w:lvlText w:val="%1.%2.%3.%4"/>
      <w:lvlJc w:val="left"/>
      <w:pPr>
        <w:ind w:left="1077" w:hanging="510"/>
      </w:pPr>
      <w:rPr>
        <w:rFonts w:ascii="ISOCPEUR" w:hAnsi="ISOCPEUR" w:hint="default"/>
        <w:b w:val="0"/>
        <w:i w:val="0"/>
        <w:u w:val="words"/>
      </w:rPr>
    </w:lvl>
    <w:lvl w:ilvl="4">
      <w:start w:val="1"/>
      <w:numFmt w:val="decimal"/>
      <w:suff w:val="space"/>
      <w:lvlText w:val="%1.%2.%3.%4.%5"/>
      <w:lvlJc w:val="left"/>
      <w:pPr>
        <w:ind w:left="1077" w:hanging="510"/>
      </w:pPr>
      <w:rPr>
        <w:rFonts w:ascii="ISOCPEUR" w:hAnsi="ISOCPEUR" w:hint="default"/>
        <w:b w:val="0"/>
        <w:i w:val="0"/>
        <w:sz w:val="28"/>
        <w:u w:val="words"/>
      </w:rPr>
    </w:lvl>
    <w:lvl w:ilvl="5">
      <w:start w:val="1"/>
      <w:numFmt w:val="decimal"/>
      <w:suff w:val="space"/>
      <w:lvlText w:val="%1.%2.%3.%4.%5.%6"/>
      <w:lvlJc w:val="left"/>
      <w:pPr>
        <w:ind w:left="1077" w:hanging="510"/>
      </w:pPr>
      <w:rPr>
        <w:rFonts w:ascii="ISOCPEUR" w:hAnsi="ISOCPEUR" w:hint="default"/>
        <w:b w:val="0"/>
        <w:i w:val="0"/>
        <w:sz w:val="28"/>
        <w:u w:val="word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14129D"/>
    <w:multiLevelType w:val="multilevel"/>
    <w:tmpl w:val="9FE8FAB6"/>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4B0E88"/>
    <w:multiLevelType w:val="multilevel"/>
    <w:tmpl w:val="1D78DBBE"/>
    <w:styleLink w:val="WWNum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8A80B6E"/>
    <w:multiLevelType w:val="hybridMultilevel"/>
    <w:tmpl w:val="2B002C76"/>
    <w:lvl w:ilvl="0" w:tplc="04220005">
      <w:start w:val="1"/>
      <w:numFmt w:val="bullet"/>
      <w:lvlText w:val=""/>
      <w:lvlJc w:val="left"/>
      <w:pPr>
        <w:ind w:left="720" w:hanging="360"/>
      </w:pPr>
      <w:rPr>
        <w:rFonts w:ascii="Wingdings" w:hAnsi="Wingdings" w:hint="default"/>
      </w:rPr>
    </w:lvl>
    <w:lvl w:ilvl="1" w:tplc="33D268BE">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596172"/>
    <w:multiLevelType w:val="multilevel"/>
    <w:tmpl w:val="34948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F42D0"/>
    <w:multiLevelType w:val="hybridMultilevel"/>
    <w:tmpl w:val="0492B2BA"/>
    <w:lvl w:ilvl="0" w:tplc="B76A0CE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0200E9"/>
    <w:multiLevelType w:val="hybridMultilevel"/>
    <w:tmpl w:val="0D8639CE"/>
    <w:lvl w:ilvl="0" w:tplc="9B685810">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C3A46"/>
    <w:multiLevelType w:val="hybridMultilevel"/>
    <w:tmpl w:val="EAA2F88A"/>
    <w:lvl w:ilvl="0" w:tplc="67E64AA0">
      <w:start w:val="1"/>
      <w:numFmt w:val="decimal"/>
      <w:lvlText w:val="%1)"/>
      <w:lvlJc w:val="left"/>
      <w:pPr>
        <w:ind w:left="720" w:hanging="360"/>
      </w:pPr>
      <w:rPr>
        <w:rFonts w:ascii="Times New Roman" w:eastAsia="Calibri" w:hAnsi="Times New Roman" w:cs="Times New Roman"/>
        <w:i w:val="0"/>
        <w:i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F785B3C"/>
    <w:multiLevelType w:val="hybridMultilevel"/>
    <w:tmpl w:val="8848D7D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34C52DAB"/>
    <w:multiLevelType w:val="hybridMultilevel"/>
    <w:tmpl w:val="C3FAEEAE"/>
    <w:lvl w:ilvl="0" w:tplc="AF20F3D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6B46059"/>
    <w:multiLevelType w:val="hybridMultilevel"/>
    <w:tmpl w:val="E456694C"/>
    <w:lvl w:ilvl="0" w:tplc="04220005">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3A04644F"/>
    <w:multiLevelType w:val="hybridMultilevel"/>
    <w:tmpl w:val="11E61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FE7DDE"/>
    <w:multiLevelType w:val="multilevel"/>
    <w:tmpl w:val="E4EE3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B1C27FA"/>
    <w:multiLevelType w:val="hybridMultilevel"/>
    <w:tmpl w:val="7E38B01A"/>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5" w15:restartNumberingAfterBreak="0">
    <w:nsid w:val="589E79C6"/>
    <w:multiLevelType w:val="hybridMultilevel"/>
    <w:tmpl w:val="F9802C6C"/>
    <w:lvl w:ilvl="0" w:tplc="0422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8667E9"/>
    <w:multiLevelType w:val="hybridMultilevel"/>
    <w:tmpl w:val="59ACB7C0"/>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FDF3BA2"/>
    <w:multiLevelType w:val="hybridMultilevel"/>
    <w:tmpl w:val="EADC98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3D171A0"/>
    <w:multiLevelType w:val="multilevel"/>
    <w:tmpl w:val="CEA8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9C53C5"/>
    <w:multiLevelType w:val="hybridMultilevel"/>
    <w:tmpl w:val="02F821B8"/>
    <w:lvl w:ilvl="0" w:tplc="DCE01A28">
      <w:start w:val="1"/>
      <w:numFmt w:val="decimal"/>
      <w:lvlText w:val="%1."/>
      <w:lvlJc w:val="left"/>
      <w:pPr>
        <w:ind w:left="1094" w:hanging="240"/>
      </w:pPr>
      <w:rPr>
        <w:rFonts w:ascii="Times New Roman" w:eastAsia="Times New Roman" w:hAnsi="Times New Roman" w:cs="Times New Roman" w:hint="default"/>
        <w:b w:val="0"/>
        <w:bCs w:val="0"/>
        <w:i w:val="0"/>
        <w:iCs w:val="0"/>
        <w:spacing w:val="0"/>
        <w:w w:val="87"/>
        <w:sz w:val="24"/>
        <w:szCs w:val="24"/>
        <w:lang w:val="uk-UA" w:eastAsia="en-US" w:bidi="ar-SA"/>
      </w:rPr>
    </w:lvl>
    <w:lvl w:ilvl="1" w:tplc="F74E12EC">
      <w:numFmt w:val="bullet"/>
      <w:lvlText w:val="-"/>
      <w:lvlJc w:val="left"/>
      <w:pPr>
        <w:ind w:left="854"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2BD28FC4">
      <w:numFmt w:val="bullet"/>
      <w:lvlText w:val="•"/>
      <w:lvlJc w:val="left"/>
      <w:pPr>
        <w:ind w:left="2190" w:hanging="140"/>
      </w:pPr>
      <w:rPr>
        <w:rFonts w:hint="default"/>
        <w:lang w:val="uk-UA" w:eastAsia="en-US" w:bidi="ar-SA"/>
      </w:rPr>
    </w:lvl>
    <w:lvl w:ilvl="3" w:tplc="DBC4AEB4">
      <w:numFmt w:val="bullet"/>
      <w:lvlText w:val="•"/>
      <w:lvlJc w:val="left"/>
      <w:pPr>
        <w:ind w:left="3281" w:hanging="140"/>
      </w:pPr>
      <w:rPr>
        <w:rFonts w:hint="default"/>
        <w:lang w:val="uk-UA" w:eastAsia="en-US" w:bidi="ar-SA"/>
      </w:rPr>
    </w:lvl>
    <w:lvl w:ilvl="4" w:tplc="ADB8E39C">
      <w:numFmt w:val="bullet"/>
      <w:lvlText w:val="•"/>
      <w:lvlJc w:val="left"/>
      <w:pPr>
        <w:ind w:left="4371" w:hanging="140"/>
      </w:pPr>
      <w:rPr>
        <w:rFonts w:hint="default"/>
        <w:lang w:val="uk-UA" w:eastAsia="en-US" w:bidi="ar-SA"/>
      </w:rPr>
    </w:lvl>
    <w:lvl w:ilvl="5" w:tplc="72301D5C">
      <w:numFmt w:val="bullet"/>
      <w:lvlText w:val="•"/>
      <w:lvlJc w:val="left"/>
      <w:pPr>
        <w:ind w:left="5462" w:hanging="140"/>
      </w:pPr>
      <w:rPr>
        <w:rFonts w:hint="default"/>
        <w:lang w:val="uk-UA" w:eastAsia="en-US" w:bidi="ar-SA"/>
      </w:rPr>
    </w:lvl>
    <w:lvl w:ilvl="6" w:tplc="AA40F494">
      <w:numFmt w:val="bullet"/>
      <w:lvlText w:val="•"/>
      <w:lvlJc w:val="left"/>
      <w:pPr>
        <w:ind w:left="6552" w:hanging="140"/>
      </w:pPr>
      <w:rPr>
        <w:rFonts w:hint="default"/>
        <w:lang w:val="uk-UA" w:eastAsia="en-US" w:bidi="ar-SA"/>
      </w:rPr>
    </w:lvl>
    <w:lvl w:ilvl="7" w:tplc="5B66DBD2">
      <w:numFmt w:val="bullet"/>
      <w:lvlText w:val="•"/>
      <w:lvlJc w:val="left"/>
      <w:pPr>
        <w:ind w:left="7643" w:hanging="140"/>
      </w:pPr>
      <w:rPr>
        <w:rFonts w:hint="default"/>
        <w:lang w:val="uk-UA" w:eastAsia="en-US" w:bidi="ar-SA"/>
      </w:rPr>
    </w:lvl>
    <w:lvl w:ilvl="8" w:tplc="959038E4">
      <w:numFmt w:val="bullet"/>
      <w:lvlText w:val="•"/>
      <w:lvlJc w:val="left"/>
      <w:pPr>
        <w:ind w:left="8733" w:hanging="140"/>
      </w:pPr>
      <w:rPr>
        <w:rFonts w:hint="default"/>
        <w:lang w:val="uk-UA" w:eastAsia="en-US" w:bidi="ar-SA"/>
      </w:rPr>
    </w:lvl>
  </w:abstractNum>
  <w:abstractNum w:abstractNumId="20" w15:restartNumberingAfterBreak="0">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8F4CD5"/>
    <w:multiLevelType w:val="hybridMultilevel"/>
    <w:tmpl w:val="12CC584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9CD0AC8"/>
    <w:multiLevelType w:val="hybridMultilevel"/>
    <w:tmpl w:val="1EB0C0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0F1B66"/>
    <w:multiLevelType w:val="hybridMultilevel"/>
    <w:tmpl w:val="890C3C8A"/>
    <w:lvl w:ilvl="0" w:tplc="D6DEB6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673C49"/>
    <w:multiLevelType w:val="hybridMultilevel"/>
    <w:tmpl w:val="B7C4892A"/>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7F386284"/>
    <w:multiLevelType w:val="hybridMultilevel"/>
    <w:tmpl w:val="C540C642"/>
    <w:lvl w:ilvl="0" w:tplc="FFFFFFFF">
      <w:start w:val="1"/>
      <w:numFmt w:val="bullet"/>
      <w:lvlText w:val=""/>
      <w:lvlJc w:val="left"/>
      <w:pPr>
        <w:ind w:left="1428" w:hanging="360"/>
      </w:pPr>
      <w:rPr>
        <w:rFonts w:ascii="Wingdings" w:hAnsi="Wingdings" w:hint="default"/>
      </w:rPr>
    </w:lvl>
    <w:lvl w:ilvl="1" w:tplc="0422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7F3F74CF"/>
    <w:multiLevelType w:val="multilevel"/>
    <w:tmpl w:val="0D222DE8"/>
    <w:styleLink w:val="WWNum3"/>
    <w:lvl w:ilvl="0">
      <w:start w:val="1"/>
      <w:numFmt w:val="decimal"/>
      <w:lvlText w:val="%1."/>
      <w:lvlJc w:val="left"/>
      <w:pPr>
        <w:ind w:left="644" w:hanging="360"/>
      </w:pPr>
      <w:rPr>
        <w:rFonts w:ascii="Times New Roman" w:hAnsi="Times New Roman"/>
        <w:sz w:val="20"/>
        <w:szCs w:val="20"/>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abstractNumId w:val="26"/>
  </w:num>
  <w:num w:numId="2">
    <w:abstractNumId w:val="3"/>
    <w:lvlOverride w:ilvl="0">
      <w:lvl w:ilvl="0">
        <w:start w:val="1"/>
        <w:numFmt w:val="decimal"/>
        <w:lvlText w:val="%1."/>
        <w:lvlJc w:val="left"/>
        <w:pPr>
          <w:ind w:left="360" w:hanging="360"/>
        </w:pPr>
        <w:rPr>
          <w:b w:val="0"/>
          <w:i w:val="0"/>
        </w:rPr>
      </w:lvl>
    </w:lvlOverride>
  </w:num>
  <w:num w:numId="3">
    <w:abstractNumId w:val="26"/>
    <w:lvlOverride w:ilvl="0">
      <w:startOverride w:val="1"/>
    </w:lvlOverride>
  </w:num>
  <w:num w:numId="4">
    <w:abstractNumId w:val="3"/>
    <w:lvlOverride w:ilvl="0">
      <w:startOverride w:val="1"/>
    </w:lvlOverride>
  </w:num>
  <w:num w:numId="5">
    <w:abstractNumId w:val="8"/>
  </w:num>
  <w:num w:numId="6">
    <w:abstractNumId w:val="1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0"/>
  </w:num>
  <w:num w:numId="10">
    <w:abstractNumId w:val="23"/>
  </w:num>
  <w:num w:numId="11">
    <w:abstractNumId w:val="13"/>
  </w:num>
  <w:num w:numId="12">
    <w:abstractNumId w:val="0"/>
  </w:num>
  <w:num w:numId="13">
    <w:abstractNumId w:val="2"/>
  </w:num>
  <w:num w:numId="14">
    <w:abstractNumId w:val="19"/>
  </w:num>
  <w:num w:numId="15">
    <w:abstractNumId w:val="22"/>
  </w:num>
  <w:num w:numId="16">
    <w:abstractNumId w:val="17"/>
  </w:num>
  <w:num w:numId="17">
    <w:abstractNumId w:val="21"/>
  </w:num>
  <w:num w:numId="18">
    <w:abstractNumId w:val="6"/>
  </w:num>
  <w:num w:numId="19">
    <w:abstractNumId w:val="4"/>
  </w:num>
  <w:num w:numId="20">
    <w:abstractNumId w:val="10"/>
  </w:num>
  <w:num w:numId="21">
    <w:abstractNumId w:val="11"/>
  </w:num>
  <w:num w:numId="22">
    <w:abstractNumId w:val="25"/>
  </w:num>
  <w:num w:numId="23">
    <w:abstractNumId w:val="9"/>
  </w:num>
  <w:num w:numId="24">
    <w:abstractNumId w:val="15"/>
  </w:num>
  <w:num w:numId="25">
    <w:abstractNumId w:val="24"/>
  </w:num>
  <w:num w:numId="26">
    <w:abstractNumId w:val="1"/>
  </w:num>
  <w:num w:numId="27">
    <w:abstractNumId w:val="5"/>
  </w:num>
  <w:num w:numId="28">
    <w:abstractNumId w:val="16"/>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43"/>
    <w:rsid w:val="00010ED4"/>
    <w:rsid w:val="00015B28"/>
    <w:rsid w:val="00041C68"/>
    <w:rsid w:val="00042043"/>
    <w:rsid w:val="000877D7"/>
    <w:rsid w:val="000A4F18"/>
    <w:rsid w:val="001015EA"/>
    <w:rsid w:val="001561B3"/>
    <w:rsid w:val="0015682B"/>
    <w:rsid w:val="00195595"/>
    <w:rsid w:val="00227B1B"/>
    <w:rsid w:val="002354C0"/>
    <w:rsid w:val="00273842"/>
    <w:rsid w:val="00291E9A"/>
    <w:rsid w:val="002A0039"/>
    <w:rsid w:val="002A3BFE"/>
    <w:rsid w:val="002F47F0"/>
    <w:rsid w:val="00305CDB"/>
    <w:rsid w:val="003163B4"/>
    <w:rsid w:val="003348A7"/>
    <w:rsid w:val="00393F38"/>
    <w:rsid w:val="003A3423"/>
    <w:rsid w:val="003E3AB5"/>
    <w:rsid w:val="004105CB"/>
    <w:rsid w:val="004165E3"/>
    <w:rsid w:val="00443347"/>
    <w:rsid w:val="0044662B"/>
    <w:rsid w:val="00496F21"/>
    <w:rsid w:val="004B1E7D"/>
    <w:rsid w:val="004C2716"/>
    <w:rsid w:val="004D7AFD"/>
    <w:rsid w:val="004E1CF9"/>
    <w:rsid w:val="00511E8D"/>
    <w:rsid w:val="00575F1E"/>
    <w:rsid w:val="005C37FB"/>
    <w:rsid w:val="005E2F45"/>
    <w:rsid w:val="006018B6"/>
    <w:rsid w:val="00606206"/>
    <w:rsid w:val="0061595D"/>
    <w:rsid w:val="00685543"/>
    <w:rsid w:val="00685768"/>
    <w:rsid w:val="006A24B5"/>
    <w:rsid w:val="006B379E"/>
    <w:rsid w:val="00734727"/>
    <w:rsid w:val="00734755"/>
    <w:rsid w:val="00767181"/>
    <w:rsid w:val="00780E54"/>
    <w:rsid w:val="007A549F"/>
    <w:rsid w:val="007B39ED"/>
    <w:rsid w:val="007D643F"/>
    <w:rsid w:val="007D73E7"/>
    <w:rsid w:val="007E6486"/>
    <w:rsid w:val="00800476"/>
    <w:rsid w:val="008117B9"/>
    <w:rsid w:val="008349C5"/>
    <w:rsid w:val="00845163"/>
    <w:rsid w:val="00887A0F"/>
    <w:rsid w:val="008D2C0E"/>
    <w:rsid w:val="008D664D"/>
    <w:rsid w:val="008E493A"/>
    <w:rsid w:val="008F3728"/>
    <w:rsid w:val="00953623"/>
    <w:rsid w:val="009757B5"/>
    <w:rsid w:val="00975BE3"/>
    <w:rsid w:val="009C5194"/>
    <w:rsid w:val="00A471A1"/>
    <w:rsid w:val="00A64C32"/>
    <w:rsid w:val="00A71BC2"/>
    <w:rsid w:val="00A735E2"/>
    <w:rsid w:val="00A76A67"/>
    <w:rsid w:val="00AB0E60"/>
    <w:rsid w:val="00B77FA5"/>
    <w:rsid w:val="00B96D5A"/>
    <w:rsid w:val="00BB2F27"/>
    <w:rsid w:val="00BC021A"/>
    <w:rsid w:val="00C13439"/>
    <w:rsid w:val="00D01444"/>
    <w:rsid w:val="00D0463D"/>
    <w:rsid w:val="00D56EFB"/>
    <w:rsid w:val="00E05A49"/>
    <w:rsid w:val="00E253AF"/>
    <w:rsid w:val="00E30471"/>
    <w:rsid w:val="00E529CB"/>
    <w:rsid w:val="00E5552F"/>
    <w:rsid w:val="00E61A23"/>
    <w:rsid w:val="00E65223"/>
    <w:rsid w:val="00E76FC8"/>
    <w:rsid w:val="00F068FC"/>
    <w:rsid w:val="00F177FA"/>
    <w:rsid w:val="00F278CB"/>
    <w:rsid w:val="00F82C43"/>
    <w:rsid w:val="00FA3DCF"/>
    <w:rsid w:val="00FA745E"/>
    <w:rsid w:val="00FB03D0"/>
    <w:rsid w:val="00FE02E2"/>
    <w:rsid w:val="00FF701F"/>
    <w:rsid w:val="00FF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F7CB"/>
  <w15:docId w15:val="{98DC537C-2583-4E95-8CEA-27D4725A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A2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paragraph" w:styleId="1">
    <w:name w:val="heading 1"/>
    <w:aliases w:val="Ззаголовок 1"/>
    <w:basedOn w:val="a"/>
    <w:next w:val="a"/>
    <w:link w:val="10"/>
    <w:qFormat/>
    <w:rsid w:val="00734755"/>
    <w:pPr>
      <w:keepNext/>
      <w:keepLines/>
      <w:widowControl/>
      <w:suppressAutoHyphens w:val="0"/>
      <w:autoSpaceDN/>
      <w:spacing w:before="480" w:after="120" w:line="259" w:lineRule="auto"/>
      <w:textAlignment w:val="auto"/>
      <w:outlineLvl w:val="0"/>
    </w:pPr>
    <w:rPr>
      <w:rFonts w:ascii="Calibri" w:eastAsia="Calibri" w:hAnsi="Calibri" w:cs="Calibri"/>
      <w:b/>
      <w:color w:val="auto"/>
      <w:kern w:val="0"/>
      <w:sz w:val="48"/>
      <w:szCs w:val="48"/>
      <w:lang w:val="uk-UA" w:eastAsia="uk-UA" w:bidi="ar-SA"/>
    </w:rPr>
  </w:style>
  <w:style w:type="paragraph" w:styleId="2">
    <w:name w:val="heading 2"/>
    <w:aliases w:val="Ззаголовок 2"/>
    <w:basedOn w:val="a"/>
    <w:next w:val="a"/>
    <w:link w:val="20"/>
    <w:unhideWhenUsed/>
    <w:qFormat/>
    <w:rsid w:val="00734755"/>
    <w:pPr>
      <w:keepNext/>
      <w:keepLines/>
      <w:widowControl/>
      <w:suppressAutoHyphens w:val="0"/>
      <w:autoSpaceDN/>
      <w:spacing w:before="360" w:after="80" w:line="259" w:lineRule="auto"/>
      <w:textAlignment w:val="auto"/>
      <w:outlineLvl w:val="1"/>
    </w:pPr>
    <w:rPr>
      <w:rFonts w:ascii="Calibri" w:eastAsia="Calibri" w:hAnsi="Calibri" w:cs="Calibri"/>
      <w:b/>
      <w:color w:val="auto"/>
      <w:kern w:val="0"/>
      <w:sz w:val="36"/>
      <w:szCs w:val="36"/>
      <w:lang w:val="uk-UA" w:eastAsia="uk-UA" w:bidi="ar-SA"/>
    </w:rPr>
  </w:style>
  <w:style w:type="paragraph" w:styleId="3">
    <w:name w:val="heading 3"/>
    <w:basedOn w:val="a"/>
    <w:next w:val="a"/>
    <w:link w:val="30"/>
    <w:uiPriority w:val="9"/>
    <w:semiHidden/>
    <w:unhideWhenUsed/>
    <w:qFormat/>
    <w:rsid w:val="00734755"/>
    <w:pPr>
      <w:keepNext/>
      <w:keepLines/>
      <w:widowControl/>
      <w:suppressAutoHyphens w:val="0"/>
      <w:autoSpaceDN/>
      <w:spacing w:before="280" w:after="80" w:line="259" w:lineRule="auto"/>
      <w:textAlignment w:val="auto"/>
      <w:outlineLvl w:val="2"/>
    </w:pPr>
    <w:rPr>
      <w:rFonts w:ascii="Calibri" w:eastAsia="Calibri" w:hAnsi="Calibri" w:cs="Calibri"/>
      <w:b/>
      <w:color w:val="auto"/>
      <w:kern w:val="0"/>
      <w:sz w:val="28"/>
      <w:szCs w:val="28"/>
      <w:lang w:val="uk-UA" w:eastAsia="uk-UA" w:bidi="ar-SA"/>
    </w:rPr>
  </w:style>
  <w:style w:type="paragraph" w:styleId="4">
    <w:name w:val="heading 4"/>
    <w:basedOn w:val="a"/>
    <w:next w:val="a"/>
    <w:link w:val="40"/>
    <w:uiPriority w:val="9"/>
    <w:semiHidden/>
    <w:unhideWhenUsed/>
    <w:qFormat/>
    <w:rsid w:val="00734755"/>
    <w:pPr>
      <w:keepNext/>
      <w:keepLines/>
      <w:widowControl/>
      <w:suppressAutoHyphens w:val="0"/>
      <w:autoSpaceDN/>
      <w:spacing w:before="240" w:after="40" w:line="259" w:lineRule="auto"/>
      <w:textAlignment w:val="auto"/>
      <w:outlineLvl w:val="3"/>
    </w:pPr>
    <w:rPr>
      <w:rFonts w:ascii="Calibri" w:eastAsia="Calibri" w:hAnsi="Calibri" w:cs="Calibri"/>
      <w:b/>
      <w:color w:val="auto"/>
      <w:kern w:val="0"/>
      <w:lang w:val="uk-UA" w:eastAsia="uk-UA" w:bidi="ar-SA"/>
    </w:rPr>
  </w:style>
  <w:style w:type="paragraph" w:styleId="5">
    <w:name w:val="heading 5"/>
    <w:basedOn w:val="a"/>
    <w:next w:val="a"/>
    <w:link w:val="50"/>
    <w:uiPriority w:val="9"/>
    <w:semiHidden/>
    <w:unhideWhenUsed/>
    <w:qFormat/>
    <w:rsid w:val="00734755"/>
    <w:pPr>
      <w:keepNext/>
      <w:keepLines/>
      <w:widowControl/>
      <w:suppressAutoHyphens w:val="0"/>
      <w:autoSpaceDN/>
      <w:spacing w:before="220" w:after="40" w:line="259" w:lineRule="auto"/>
      <w:textAlignment w:val="auto"/>
      <w:outlineLvl w:val="4"/>
    </w:pPr>
    <w:rPr>
      <w:rFonts w:ascii="Calibri" w:eastAsia="Calibri" w:hAnsi="Calibri" w:cs="Calibri"/>
      <w:b/>
      <w:color w:val="auto"/>
      <w:kern w:val="0"/>
      <w:sz w:val="22"/>
      <w:szCs w:val="22"/>
      <w:lang w:val="uk-UA" w:eastAsia="uk-UA" w:bidi="ar-SA"/>
    </w:rPr>
  </w:style>
  <w:style w:type="paragraph" w:styleId="6">
    <w:name w:val="heading 6"/>
    <w:basedOn w:val="a"/>
    <w:next w:val="a"/>
    <w:link w:val="60"/>
    <w:uiPriority w:val="9"/>
    <w:semiHidden/>
    <w:unhideWhenUsed/>
    <w:qFormat/>
    <w:rsid w:val="00734755"/>
    <w:pPr>
      <w:keepNext/>
      <w:keepLines/>
      <w:widowControl/>
      <w:suppressAutoHyphens w:val="0"/>
      <w:autoSpaceDN/>
      <w:spacing w:before="200" w:after="40" w:line="259" w:lineRule="auto"/>
      <w:textAlignment w:val="auto"/>
      <w:outlineLvl w:val="5"/>
    </w:pPr>
    <w:rPr>
      <w:rFonts w:ascii="Calibri" w:eastAsia="Calibri" w:hAnsi="Calibri" w:cs="Calibri"/>
      <w:b/>
      <w:color w:val="auto"/>
      <w:kern w:val="0"/>
      <w:sz w:val="20"/>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61A2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paragraph" w:styleId="a3">
    <w:name w:val="List Paragraph"/>
    <w:aliases w:val="Chapter10,List Paragraph,Список уровня 2,название табл/рис,Number Bullets,Текст таблицы,тв-Абзац списка,заголовок 1.1,AC List 01,Bullet Number,Bullet 1,Use Case List Paragraph,lp11,List Paragraph11,CA bullets,EBRD List"/>
    <w:basedOn w:val="Standard"/>
    <w:link w:val="a4"/>
    <w:uiPriority w:val="1"/>
    <w:qFormat/>
    <w:rsid w:val="00E61A23"/>
    <w:pPr>
      <w:spacing w:after="200"/>
      <w:ind w:left="720"/>
    </w:pPr>
  </w:style>
  <w:style w:type="numbering" w:customStyle="1" w:styleId="WWNum3">
    <w:name w:val="WWNum3"/>
    <w:basedOn w:val="a2"/>
    <w:rsid w:val="00E61A23"/>
    <w:pPr>
      <w:numPr>
        <w:numId w:val="1"/>
      </w:numPr>
    </w:pPr>
  </w:style>
  <w:style w:type="numbering" w:customStyle="1" w:styleId="WWNum1">
    <w:name w:val="WWNum1"/>
    <w:basedOn w:val="a2"/>
    <w:rsid w:val="00E61A23"/>
    <w:pPr>
      <w:numPr>
        <w:numId w:val="8"/>
      </w:numPr>
    </w:pPr>
  </w:style>
  <w:style w:type="paragraph" w:styleId="a5">
    <w:name w:val="Normal (Web)"/>
    <w:basedOn w:val="a"/>
    <w:uiPriority w:val="99"/>
    <w:semiHidden/>
    <w:unhideWhenUsed/>
    <w:rsid w:val="00A76A67"/>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styleId="a6">
    <w:name w:val="Hyperlink"/>
    <w:basedOn w:val="a0"/>
    <w:uiPriority w:val="99"/>
    <w:semiHidden/>
    <w:unhideWhenUsed/>
    <w:rsid w:val="00291E9A"/>
    <w:rPr>
      <w:color w:val="0000FF"/>
      <w:u w:val="single"/>
    </w:rPr>
  </w:style>
  <w:style w:type="paragraph" w:styleId="a7">
    <w:name w:val="No Spacing"/>
    <w:uiPriority w:val="1"/>
    <w:qFormat/>
    <w:rsid w:val="005E2F45"/>
    <w:pPr>
      <w:widowControl w:val="0"/>
      <w:suppressAutoHyphens/>
      <w:autoSpaceDN w:val="0"/>
      <w:spacing w:after="0" w:line="240" w:lineRule="auto"/>
      <w:textAlignment w:val="baseline"/>
    </w:pPr>
    <w:rPr>
      <w:rFonts w:ascii="Liberation Serif" w:eastAsia="Segoe UI" w:hAnsi="Liberation Serif" w:cs="Mangal"/>
      <w:color w:val="000000"/>
      <w:kern w:val="3"/>
      <w:sz w:val="24"/>
      <w:szCs w:val="21"/>
      <w:lang w:val="en-US" w:eastAsia="zh-CN" w:bidi="hi-IN"/>
    </w:rPr>
  </w:style>
  <w:style w:type="paragraph" w:styleId="a8">
    <w:name w:val="Balloon Text"/>
    <w:basedOn w:val="a"/>
    <w:link w:val="a9"/>
    <w:uiPriority w:val="99"/>
    <w:semiHidden/>
    <w:unhideWhenUsed/>
    <w:rsid w:val="00606206"/>
    <w:pPr>
      <w:widowControl/>
      <w:suppressAutoHyphens w:val="0"/>
      <w:autoSpaceDN/>
      <w:textAlignment w:val="auto"/>
    </w:pPr>
    <w:rPr>
      <w:rFonts w:ascii="Segoe UI" w:eastAsia="Times New Roman" w:hAnsi="Segoe UI" w:cs="Segoe UI"/>
      <w:color w:val="auto"/>
      <w:kern w:val="0"/>
      <w:sz w:val="18"/>
      <w:szCs w:val="18"/>
      <w:lang w:val="uk-UA" w:eastAsia="en-US" w:bidi="ar-SA"/>
    </w:rPr>
  </w:style>
  <w:style w:type="character" w:customStyle="1" w:styleId="a9">
    <w:name w:val="Текст у виносці Знак"/>
    <w:basedOn w:val="a0"/>
    <w:link w:val="a8"/>
    <w:uiPriority w:val="99"/>
    <w:semiHidden/>
    <w:rsid w:val="00606206"/>
    <w:rPr>
      <w:rFonts w:ascii="Segoe UI" w:eastAsia="Times New Roman" w:hAnsi="Segoe UI" w:cs="Segoe UI"/>
      <w:sz w:val="18"/>
      <w:szCs w:val="18"/>
      <w:lang w:val="uk-UA"/>
    </w:rPr>
  </w:style>
  <w:style w:type="paragraph" w:styleId="aa">
    <w:name w:val="header"/>
    <w:basedOn w:val="a"/>
    <w:link w:val="ab"/>
    <w:uiPriority w:val="99"/>
    <w:unhideWhenUsed/>
    <w:rsid w:val="00606206"/>
    <w:pPr>
      <w:widowControl/>
      <w:tabs>
        <w:tab w:val="center" w:pos="4819"/>
        <w:tab w:val="right" w:pos="9639"/>
      </w:tabs>
      <w:suppressAutoHyphens w:val="0"/>
      <w:autoSpaceDN/>
      <w:textAlignment w:val="auto"/>
    </w:pPr>
    <w:rPr>
      <w:rFonts w:ascii="Calibri" w:eastAsia="Times New Roman" w:hAnsi="Calibri" w:cs="Times New Roman"/>
      <w:color w:val="auto"/>
      <w:kern w:val="0"/>
      <w:sz w:val="22"/>
      <w:szCs w:val="22"/>
      <w:lang w:val="uk-UA" w:eastAsia="en-US" w:bidi="ar-SA"/>
    </w:rPr>
  </w:style>
  <w:style w:type="character" w:customStyle="1" w:styleId="ab">
    <w:name w:val="Верхній колонтитул Знак"/>
    <w:basedOn w:val="a0"/>
    <w:link w:val="aa"/>
    <w:uiPriority w:val="99"/>
    <w:rsid w:val="00606206"/>
    <w:rPr>
      <w:rFonts w:ascii="Calibri" w:eastAsia="Times New Roman" w:hAnsi="Calibri" w:cs="Times New Roman"/>
      <w:lang w:val="uk-UA"/>
    </w:rPr>
  </w:style>
  <w:style w:type="paragraph" w:styleId="ac">
    <w:name w:val="footer"/>
    <w:basedOn w:val="a"/>
    <w:link w:val="ad"/>
    <w:uiPriority w:val="99"/>
    <w:unhideWhenUsed/>
    <w:rsid w:val="00606206"/>
    <w:pPr>
      <w:widowControl/>
      <w:tabs>
        <w:tab w:val="center" w:pos="4819"/>
        <w:tab w:val="right" w:pos="9639"/>
      </w:tabs>
      <w:suppressAutoHyphens w:val="0"/>
      <w:autoSpaceDN/>
      <w:textAlignment w:val="auto"/>
    </w:pPr>
    <w:rPr>
      <w:rFonts w:ascii="Calibri" w:eastAsia="Times New Roman" w:hAnsi="Calibri" w:cs="Times New Roman"/>
      <w:color w:val="auto"/>
      <w:kern w:val="0"/>
      <w:sz w:val="22"/>
      <w:szCs w:val="22"/>
      <w:lang w:val="uk-UA" w:eastAsia="en-US" w:bidi="ar-SA"/>
    </w:rPr>
  </w:style>
  <w:style w:type="character" w:customStyle="1" w:styleId="ad">
    <w:name w:val="Нижній колонтитул Знак"/>
    <w:basedOn w:val="a0"/>
    <w:link w:val="ac"/>
    <w:uiPriority w:val="99"/>
    <w:rsid w:val="00606206"/>
    <w:rPr>
      <w:rFonts w:ascii="Calibri" w:eastAsia="Times New Roman" w:hAnsi="Calibri" w:cs="Times New Roman"/>
      <w:lang w:val="uk-UA"/>
    </w:rPr>
  </w:style>
  <w:style w:type="character" w:customStyle="1" w:styleId="10">
    <w:name w:val="Заголовок 1 Знак"/>
    <w:aliases w:val="Ззаголовок 1 Знак"/>
    <w:basedOn w:val="a0"/>
    <w:link w:val="1"/>
    <w:rsid w:val="00734755"/>
    <w:rPr>
      <w:rFonts w:ascii="Calibri" w:eastAsia="Calibri" w:hAnsi="Calibri" w:cs="Calibri"/>
      <w:b/>
      <w:sz w:val="48"/>
      <w:szCs w:val="48"/>
      <w:lang w:val="uk-UA" w:eastAsia="uk-UA"/>
    </w:rPr>
  </w:style>
  <w:style w:type="character" w:customStyle="1" w:styleId="20">
    <w:name w:val="Заголовок 2 Знак"/>
    <w:aliases w:val="Ззаголовок 2 Знак"/>
    <w:basedOn w:val="a0"/>
    <w:link w:val="2"/>
    <w:rsid w:val="00734755"/>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734755"/>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734755"/>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734755"/>
    <w:rPr>
      <w:rFonts w:ascii="Calibri" w:eastAsia="Calibri" w:hAnsi="Calibri" w:cs="Calibri"/>
      <w:b/>
      <w:lang w:val="uk-UA" w:eastAsia="uk-UA"/>
    </w:rPr>
  </w:style>
  <w:style w:type="character" w:customStyle="1" w:styleId="60">
    <w:name w:val="Заголовок 6 Знак"/>
    <w:basedOn w:val="a0"/>
    <w:link w:val="6"/>
    <w:uiPriority w:val="9"/>
    <w:semiHidden/>
    <w:rsid w:val="00734755"/>
    <w:rPr>
      <w:rFonts w:ascii="Calibri" w:eastAsia="Calibri" w:hAnsi="Calibri" w:cs="Calibri"/>
      <w:b/>
      <w:sz w:val="20"/>
      <w:szCs w:val="20"/>
      <w:lang w:val="uk-UA" w:eastAsia="uk-UA"/>
    </w:rPr>
  </w:style>
  <w:style w:type="table" w:customStyle="1" w:styleId="TableNormal">
    <w:name w:val="Table Normal"/>
    <w:uiPriority w:val="2"/>
    <w:rsid w:val="00734755"/>
    <w:rPr>
      <w:rFonts w:ascii="Calibri" w:eastAsia="Calibri" w:hAnsi="Calibri" w:cs="Calibri"/>
      <w:lang w:val="uk-UA" w:eastAsia="uk-UA"/>
    </w:rPr>
    <w:tblPr>
      <w:tblCellMar>
        <w:top w:w="0" w:type="dxa"/>
        <w:left w:w="0" w:type="dxa"/>
        <w:bottom w:w="0" w:type="dxa"/>
        <w:right w:w="0" w:type="dxa"/>
      </w:tblCellMar>
    </w:tblPr>
  </w:style>
  <w:style w:type="paragraph" w:styleId="ae">
    <w:name w:val="Title"/>
    <w:basedOn w:val="a"/>
    <w:next w:val="a"/>
    <w:link w:val="af"/>
    <w:uiPriority w:val="10"/>
    <w:qFormat/>
    <w:rsid w:val="00734755"/>
    <w:pPr>
      <w:keepNext/>
      <w:keepLines/>
      <w:widowControl/>
      <w:suppressAutoHyphens w:val="0"/>
      <w:autoSpaceDN/>
      <w:spacing w:before="480" w:after="120" w:line="259" w:lineRule="auto"/>
      <w:textAlignment w:val="auto"/>
    </w:pPr>
    <w:rPr>
      <w:rFonts w:ascii="Calibri" w:eastAsia="Calibri" w:hAnsi="Calibri" w:cs="Calibri"/>
      <w:b/>
      <w:color w:val="auto"/>
      <w:kern w:val="0"/>
      <w:sz w:val="72"/>
      <w:szCs w:val="72"/>
      <w:lang w:val="uk-UA" w:eastAsia="uk-UA" w:bidi="ar-SA"/>
    </w:rPr>
  </w:style>
  <w:style w:type="character" w:customStyle="1" w:styleId="af">
    <w:name w:val="Назва Знак"/>
    <w:basedOn w:val="a0"/>
    <w:link w:val="ae"/>
    <w:uiPriority w:val="10"/>
    <w:rsid w:val="00734755"/>
    <w:rPr>
      <w:rFonts w:ascii="Calibri" w:eastAsia="Calibri" w:hAnsi="Calibri" w:cs="Calibri"/>
      <w:b/>
      <w:sz w:val="72"/>
      <w:szCs w:val="72"/>
      <w:lang w:val="uk-UA" w:eastAsia="uk-UA"/>
    </w:rPr>
  </w:style>
  <w:style w:type="paragraph" w:styleId="af0">
    <w:name w:val="Subtitle"/>
    <w:basedOn w:val="a"/>
    <w:next w:val="a"/>
    <w:link w:val="af1"/>
    <w:uiPriority w:val="11"/>
    <w:qFormat/>
    <w:rsid w:val="00734755"/>
    <w:pPr>
      <w:keepNext/>
      <w:keepLines/>
      <w:widowControl/>
      <w:pBdr>
        <w:top w:val="nil"/>
        <w:left w:val="nil"/>
        <w:bottom w:val="nil"/>
        <w:right w:val="nil"/>
        <w:between w:val="nil"/>
      </w:pBdr>
      <w:suppressAutoHyphens w:val="0"/>
      <w:autoSpaceDN/>
      <w:spacing w:before="360" w:after="80" w:line="259" w:lineRule="auto"/>
      <w:textAlignment w:val="auto"/>
    </w:pPr>
    <w:rPr>
      <w:rFonts w:ascii="Georgia" w:eastAsia="Georgia" w:hAnsi="Georgia" w:cs="Georgia"/>
      <w:i/>
      <w:color w:val="666666"/>
      <w:kern w:val="0"/>
      <w:sz w:val="48"/>
      <w:szCs w:val="48"/>
      <w:lang w:val="uk-UA" w:eastAsia="uk-UA" w:bidi="ar-SA"/>
    </w:rPr>
  </w:style>
  <w:style w:type="character" w:customStyle="1" w:styleId="af1">
    <w:name w:val="Підзаголовок Знак"/>
    <w:basedOn w:val="a0"/>
    <w:link w:val="af0"/>
    <w:uiPriority w:val="11"/>
    <w:rsid w:val="00734755"/>
    <w:rPr>
      <w:rFonts w:ascii="Georgia" w:eastAsia="Georgia" w:hAnsi="Georgia" w:cs="Georgia"/>
      <w:i/>
      <w:color w:val="666666"/>
      <w:sz w:val="48"/>
      <w:szCs w:val="48"/>
      <w:lang w:val="uk-UA" w:eastAsia="uk-UA"/>
    </w:rPr>
  </w:style>
  <w:style w:type="paragraph" w:customStyle="1" w:styleId="rvps2">
    <w:name w:val="rvps2"/>
    <w:basedOn w:val="a"/>
    <w:qFormat/>
    <w:rsid w:val="00734755"/>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uk-UA" w:bidi="ar-SA"/>
    </w:rPr>
  </w:style>
  <w:style w:type="table" w:styleId="af2">
    <w:name w:val="Table Grid"/>
    <w:basedOn w:val="a1"/>
    <w:uiPriority w:val="39"/>
    <w:rsid w:val="00734755"/>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34755"/>
    <w:rPr>
      <w:sz w:val="16"/>
      <w:szCs w:val="16"/>
    </w:rPr>
  </w:style>
  <w:style w:type="paragraph" w:styleId="af4">
    <w:name w:val="annotation text"/>
    <w:basedOn w:val="a"/>
    <w:link w:val="af5"/>
    <w:uiPriority w:val="99"/>
    <w:semiHidden/>
    <w:unhideWhenUsed/>
    <w:rsid w:val="00734755"/>
    <w:pPr>
      <w:widowControl/>
      <w:suppressAutoHyphens w:val="0"/>
      <w:autoSpaceDN/>
      <w:spacing w:after="160"/>
      <w:textAlignment w:val="auto"/>
    </w:pPr>
    <w:rPr>
      <w:rFonts w:ascii="Calibri" w:eastAsia="Calibri" w:hAnsi="Calibri" w:cs="Calibri"/>
      <w:color w:val="auto"/>
      <w:kern w:val="0"/>
      <w:sz w:val="20"/>
      <w:szCs w:val="20"/>
      <w:lang w:val="uk-UA" w:eastAsia="uk-UA" w:bidi="ar-SA"/>
    </w:rPr>
  </w:style>
  <w:style w:type="character" w:customStyle="1" w:styleId="af5">
    <w:name w:val="Текст примітки Знак"/>
    <w:basedOn w:val="a0"/>
    <w:link w:val="af4"/>
    <w:uiPriority w:val="99"/>
    <w:semiHidden/>
    <w:rsid w:val="00734755"/>
    <w:rPr>
      <w:rFonts w:ascii="Calibri" w:eastAsia="Calibri" w:hAnsi="Calibri" w:cs="Calibri"/>
      <w:sz w:val="20"/>
      <w:szCs w:val="20"/>
      <w:lang w:val="uk-UA" w:eastAsia="uk-UA"/>
    </w:rPr>
  </w:style>
  <w:style w:type="paragraph" w:styleId="af6">
    <w:name w:val="annotation subject"/>
    <w:basedOn w:val="af4"/>
    <w:next w:val="af4"/>
    <w:link w:val="af7"/>
    <w:uiPriority w:val="99"/>
    <w:semiHidden/>
    <w:unhideWhenUsed/>
    <w:rsid w:val="00734755"/>
    <w:rPr>
      <w:b/>
      <w:bCs/>
    </w:rPr>
  </w:style>
  <w:style w:type="character" w:customStyle="1" w:styleId="af7">
    <w:name w:val="Тема примітки Знак"/>
    <w:basedOn w:val="af5"/>
    <w:link w:val="af6"/>
    <w:uiPriority w:val="99"/>
    <w:semiHidden/>
    <w:rsid w:val="00734755"/>
    <w:rPr>
      <w:rFonts w:ascii="Calibri" w:eastAsia="Calibri" w:hAnsi="Calibri" w:cs="Calibri"/>
      <w:b/>
      <w:bCs/>
      <w:sz w:val="20"/>
      <w:szCs w:val="20"/>
      <w:lang w:val="uk-UA" w:eastAsia="uk-UA"/>
    </w:rPr>
  </w:style>
  <w:style w:type="paragraph" w:styleId="af8">
    <w:name w:val="Body Text"/>
    <w:aliases w:val="Формулы"/>
    <w:basedOn w:val="a"/>
    <w:link w:val="af9"/>
    <w:uiPriority w:val="1"/>
    <w:qFormat/>
    <w:rsid w:val="00734755"/>
    <w:pPr>
      <w:suppressAutoHyphens w:val="0"/>
      <w:autoSpaceDE w:val="0"/>
      <w:textAlignment w:val="auto"/>
    </w:pPr>
    <w:rPr>
      <w:rFonts w:ascii="Times New Roman" w:eastAsia="Times New Roman" w:hAnsi="Times New Roman" w:cs="Times New Roman"/>
      <w:color w:val="auto"/>
      <w:kern w:val="0"/>
      <w:lang w:val="uk-UA" w:eastAsia="en-US" w:bidi="ar-SA"/>
    </w:rPr>
  </w:style>
  <w:style w:type="character" w:customStyle="1" w:styleId="af9">
    <w:name w:val="Основний текст Знак"/>
    <w:aliases w:val="Формулы Знак"/>
    <w:basedOn w:val="a0"/>
    <w:link w:val="af8"/>
    <w:uiPriority w:val="1"/>
    <w:rsid w:val="00734755"/>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734755"/>
    <w:pPr>
      <w:suppressAutoHyphens w:val="0"/>
      <w:autoSpaceDE w:val="0"/>
      <w:textAlignment w:val="auto"/>
    </w:pPr>
    <w:rPr>
      <w:rFonts w:ascii="Times New Roman" w:eastAsia="Times New Roman" w:hAnsi="Times New Roman" w:cs="Times New Roman"/>
      <w:color w:val="auto"/>
      <w:kern w:val="0"/>
      <w:sz w:val="22"/>
      <w:szCs w:val="22"/>
      <w:lang w:val="uk-UA" w:eastAsia="en-US" w:bidi="ar-SA"/>
    </w:rPr>
  </w:style>
  <w:style w:type="paragraph" w:customStyle="1" w:styleId="Default">
    <w:name w:val="Default"/>
    <w:qFormat/>
    <w:rsid w:val="00734755"/>
    <w:pPr>
      <w:autoSpaceDE w:val="0"/>
      <w:autoSpaceDN w:val="0"/>
      <w:adjustRightInd w:val="0"/>
      <w:spacing w:after="120" w:line="264" w:lineRule="auto"/>
    </w:pPr>
    <w:rPr>
      <w:rFonts w:ascii="Microsoft Sans Serif" w:eastAsiaTheme="minorEastAsia" w:hAnsi="Microsoft Sans Serif" w:cs="Microsoft Sans Serif"/>
      <w:color w:val="000000"/>
      <w:sz w:val="24"/>
      <w:szCs w:val="24"/>
      <w:lang w:val="uk-UA"/>
    </w:rPr>
  </w:style>
  <w:style w:type="character" w:customStyle="1" w:styleId="a4">
    <w:name w:val="Абзац списку Знак"/>
    <w:aliases w:val="Chapter10 Знак,List Paragraph Знак,Список уровня 2 Знак,название табл/рис Знак,Number Bullets Знак,Текст таблицы Знак,тв-Абзац списка Знак,заголовок 1.1 Знак,AC List 01 Знак,Bullet Number Знак,Bullet 1 Знак,Use Case List Paragraph Знак"/>
    <w:link w:val="a3"/>
    <w:uiPriority w:val="1"/>
    <w:locked/>
    <w:rsid w:val="00734755"/>
    <w:rPr>
      <w:rFonts w:ascii="Liberation Serif" w:eastAsia="Segoe UI" w:hAnsi="Liberation Serif" w:cs="Tahoma"/>
      <w:color w:val="000000"/>
      <w:kern w:val="3"/>
      <w:sz w:val="24"/>
      <w:szCs w:val="24"/>
      <w:lang w:val="en-US" w:eastAsia="zh-CN" w:bidi="hi-IN"/>
    </w:rPr>
  </w:style>
  <w:style w:type="paragraph" w:customStyle="1" w:styleId="41">
    <w:name w:val="Заг_4"/>
    <w:basedOn w:val="a3"/>
    <w:qFormat/>
    <w:rsid w:val="00734755"/>
    <w:pPr>
      <w:tabs>
        <w:tab w:val="left" w:pos="1659"/>
      </w:tabs>
      <w:suppressAutoHyphens w:val="0"/>
      <w:autoSpaceDE w:val="0"/>
      <w:spacing w:before="45" w:after="0"/>
      <w:ind w:left="1077" w:hanging="510"/>
      <w:jc w:val="both"/>
      <w:textAlignment w:val="auto"/>
    </w:pPr>
    <w:rPr>
      <w:rFonts w:ascii="ISOCPEUR" w:eastAsia="Times New Roman" w:hAnsi="ISOCPEUR" w:cs="Times New Roman"/>
      <w:kern w:val="0"/>
      <w:sz w:val="28"/>
      <w:szCs w:val="20"/>
      <w:u w:val="single"/>
      <w:lang w:val="uk-UA" w:eastAsia="ru-RU" w:bidi="ar-SA"/>
    </w:rPr>
  </w:style>
  <w:style w:type="paragraph" w:customStyle="1" w:styleId="31">
    <w:name w:val="Заг_3"/>
    <w:basedOn w:val="2"/>
    <w:qFormat/>
    <w:rsid w:val="00734755"/>
    <w:pPr>
      <w:keepNext w:val="0"/>
      <w:keepLines w:val="0"/>
      <w:spacing w:before="0" w:after="0" w:line="240" w:lineRule="auto"/>
      <w:ind w:left="1080" w:hanging="513"/>
    </w:pPr>
    <w:rPr>
      <w:rFonts w:ascii="ISOCPEUR" w:hAnsi="ISOCPEUR" w:cs="Times New Roman"/>
      <w:bCs/>
      <w:kern w:val="3"/>
      <w:sz w:val="28"/>
      <w:szCs w:val="22"/>
      <w:u w:val="single"/>
      <w:lang w:val="en-US" w:eastAsia="en-US"/>
    </w:rPr>
  </w:style>
  <w:style w:type="paragraph" w:customStyle="1" w:styleId="11">
    <w:name w:val="Заг_1"/>
    <w:basedOn w:val="1"/>
    <w:qFormat/>
    <w:rsid w:val="00734755"/>
    <w:pPr>
      <w:keepLines w:val="0"/>
      <w:spacing w:before="0" w:after="0" w:line="276" w:lineRule="auto"/>
      <w:ind w:left="1211" w:hanging="360"/>
      <w:jc w:val="center"/>
    </w:pPr>
    <w:rPr>
      <w:rFonts w:ascii="ISOCPEUR" w:hAnsi="ISOCPEUR" w:cs="Times New Roman"/>
      <w:bCs/>
      <w:sz w:val="28"/>
      <w:szCs w:val="20"/>
      <w:lang w:eastAsia="en-US"/>
    </w:rPr>
  </w:style>
  <w:style w:type="paragraph" w:customStyle="1" w:styleId="51">
    <w:name w:val="Заг_5"/>
    <w:basedOn w:val="a3"/>
    <w:qFormat/>
    <w:rsid w:val="00734755"/>
    <w:pPr>
      <w:tabs>
        <w:tab w:val="left" w:pos="1659"/>
      </w:tabs>
      <w:suppressAutoHyphens w:val="0"/>
      <w:autoSpaceDE w:val="0"/>
      <w:spacing w:before="45" w:after="0"/>
      <w:ind w:left="1077" w:hanging="510"/>
      <w:jc w:val="both"/>
      <w:textAlignment w:val="auto"/>
    </w:pPr>
    <w:rPr>
      <w:rFonts w:ascii="ISOCPEUR" w:eastAsia="Times New Roman" w:hAnsi="ISOCPEUR" w:cs="Times New Roman"/>
      <w:kern w:val="0"/>
      <w:sz w:val="28"/>
      <w:szCs w:val="20"/>
      <w:u w:val="single"/>
      <w:lang w:val="uk-UA" w:eastAsia="ru-RU" w:bidi="ar-SA"/>
    </w:rPr>
  </w:style>
  <w:style w:type="paragraph" w:customStyle="1" w:styleId="61">
    <w:name w:val="Заг_6"/>
    <w:basedOn w:val="51"/>
    <w:qFormat/>
    <w:rsid w:val="00734755"/>
  </w:style>
  <w:style w:type="paragraph" w:customStyle="1" w:styleId="12">
    <w:name w:val="Абзац списку1"/>
    <w:basedOn w:val="a"/>
    <w:rsid w:val="00734755"/>
    <w:pPr>
      <w:widowControl/>
      <w:suppressAutoHyphens w:val="0"/>
      <w:autoSpaceDN/>
      <w:spacing w:after="120" w:line="264" w:lineRule="auto"/>
      <w:ind w:left="708"/>
      <w:textAlignment w:val="auto"/>
    </w:pPr>
    <w:rPr>
      <w:rFonts w:asciiTheme="minorHAnsi" w:eastAsia="Times New Roman" w:hAnsiTheme="minorHAnsi" w:cstheme="minorBidi"/>
      <w:color w:val="auto"/>
      <w:kern w:val="0"/>
      <w:sz w:val="21"/>
      <w:szCs w:val="21"/>
      <w:lang w:val="uk-UA" w:eastAsia="en-US" w:bidi="ar-SA"/>
    </w:rPr>
  </w:style>
  <w:style w:type="paragraph" w:customStyle="1" w:styleId="ds-markdown-paragraph">
    <w:name w:val="ds-markdown-paragraph"/>
    <w:basedOn w:val="a"/>
    <w:rsid w:val="00A64C3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styleId="afa">
    <w:name w:val="Strong"/>
    <w:basedOn w:val="a0"/>
    <w:uiPriority w:val="22"/>
    <w:qFormat/>
    <w:rsid w:val="00A64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28591">
      <w:bodyDiv w:val="1"/>
      <w:marLeft w:val="0"/>
      <w:marRight w:val="0"/>
      <w:marTop w:val="0"/>
      <w:marBottom w:val="0"/>
      <w:divBdr>
        <w:top w:val="none" w:sz="0" w:space="0" w:color="auto"/>
        <w:left w:val="none" w:sz="0" w:space="0" w:color="auto"/>
        <w:bottom w:val="none" w:sz="0" w:space="0" w:color="auto"/>
        <w:right w:val="none" w:sz="0" w:space="0" w:color="auto"/>
      </w:divBdr>
    </w:div>
    <w:div w:id="414472807">
      <w:bodyDiv w:val="1"/>
      <w:marLeft w:val="0"/>
      <w:marRight w:val="0"/>
      <w:marTop w:val="0"/>
      <w:marBottom w:val="0"/>
      <w:divBdr>
        <w:top w:val="none" w:sz="0" w:space="0" w:color="auto"/>
        <w:left w:val="none" w:sz="0" w:space="0" w:color="auto"/>
        <w:bottom w:val="none" w:sz="0" w:space="0" w:color="auto"/>
        <w:right w:val="none" w:sz="0" w:space="0" w:color="auto"/>
      </w:divBdr>
    </w:div>
    <w:div w:id="595208898">
      <w:bodyDiv w:val="1"/>
      <w:marLeft w:val="0"/>
      <w:marRight w:val="0"/>
      <w:marTop w:val="0"/>
      <w:marBottom w:val="0"/>
      <w:divBdr>
        <w:top w:val="none" w:sz="0" w:space="0" w:color="auto"/>
        <w:left w:val="none" w:sz="0" w:space="0" w:color="auto"/>
        <w:bottom w:val="none" w:sz="0" w:space="0" w:color="auto"/>
        <w:right w:val="none" w:sz="0" w:space="0" w:color="auto"/>
      </w:divBdr>
    </w:div>
    <w:div w:id="8231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7936</Words>
  <Characters>4524</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Proizv705</dc:creator>
  <cp:lastModifiedBy>Buhgalter4</cp:lastModifiedBy>
  <cp:revision>4</cp:revision>
  <dcterms:created xsi:type="dcterms:W3CDTF">2026-03-16T13:28:00Z</dcterms:created>
  <dcterms:modified xsi:type="dcterms:W3CDTF">2026-03-16T13:31:00Z</dcterms:modified>
</cp:coreProperties>
</file>